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F3F1A9">
      <w:pPr>
        <w:ind w:firstLine="1441" w:firstLineChars="400"/>
        <w:jc w:val="left"/>
        <w:rPr>
          <w:rFonts w:hint="eastAsia" w:ascii="微软雅黑" w:hAnsi="微软雅黑" w:eastAsia="微软雅黑" w:cs="微软雅黑"/>
          <w:b/>
          <w:bCs/>
          <w:color w:val="C00000"/>
          <w:sz w:val="36"/>
          <w:szCs w:val="44"/>
          <w:highlight w:val="yellow"/>
        </w:rPr>
      </w:pPr>
      <w:r>
        <w:rPr>
          <w:rFonts w:hint="eastAsia" w:ascii="微软雅黑" w:hAnsi="微软雅黑" w:eastAsia="微软雅黑" w:cs="微软雅黑"/>
          <w:b/>
          <w:bCs/>
          <w:color w:val="C00000"/>
          <w:sz w:val="36"/>
          <w:szCs w:val="44"/>
          <w:highlight w:val="yellow"/>
        </w:rPr>
        <w:drawing>
          <wp:anchor distT="0" distB="0" distL="114300" distR="114300" simplePos="0" relativeHeight="251659264" behindDoc="0" locked="0" layoutInCell="1" allowOverlap="1">
            <wp:simplePos x="0" y="0"/>
            <wp:positionH relativeFrom="page">
              <wp:posOffset>12103100</wp:posOffset>
            </wp:positionH>
            <wp:positionV relativeFrom="topMargin">
              <wp:posOffset>10236200</wp:posOffset>
            </wp:positionV>
            <wp:extent cx="457200" cy="393700"/>
            <wp:effectExtent l="0" t="0" r="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4"/>
                    <a:stretch>
                      <a:fillRect/>
                    </a:stretch>
                  </pic:blipFill>
                  <pic:spPr>
                    <a:xfrm>
                      <a:off x="0" y="0"/>
                      <a:ext cx="457200" cy="393700"/>
                    </a:xfrm>
                    <a:prstGeom prst="rect">
                      <a:avLst/>
                    </a:prstGeom>
                  </pic:spPr>
                </pic:pic>
              </a:graphicData>
            </a:graphic>
          </wp:anchor>
        </w:drawing>
      </w:r>
      <w:r>
        <w:rPr>
          <w:rFonts w:hint="eastAsia" w:ascii="微软雅黑" w:hAnsi="微软雅黑" w:eastAsia="微软雅黑" w:cs="微软雅黑"/>
          <w:b/>
          <w:bCs/>
          <w:color w:val="C00000"/>
          <w:sz w:val="36"/>
          <w:szCs w:val="44"/>
          <w:highlight w:val="yellow"/>
        </w:rPr>
        <w:t>中考英语阅读理解满分答题技巧</w:t>
      </w:r>
    </w:p>
    <w:p w14:paraId="24928E06">
      <w:pPr>
        <w:ind w:firstLine="420" w:firstLineChars="20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英语中考和高考中，阅读题都占了很大的分值，但是目前在给高一学生讲阅读时，发现他们主要存在两个问题，一是词汇量掌握根本不够，甚至无法达到中考水平；二是做题时没有技巧，拿到阅读题，闷头就从第一句开始读，往往导致做题时间不够，无法在规定时间内完成。为了便于理解，这篇文章着眼于中考英语传统阅读的阅读技巧。下面是陕西省英语中考试卷的构成，各地的题目类型可能会有差异，但是都包含阅读题。</w:t>
      </w:r>
    </w:p>
    <w:p w14:paraId="1741D63A">
      <w:pPr>
        <w:jc w:val="left"/>
        <w:rPr>
          <w:rFonts w:hint="eastAsia" w:ascii="微软雅黑" w:hAnsi="微软雅黑" w:eastAsia="微软雅黑" w:cs="微软雅黑"/>
          <w:b/>
          <w:bCs/>
        </w:rPr>
      </w:pPr>
      <w:r>
        <w:rPr>
          <w:rFonts w:hint="eastAsia" w:ascii="微软雅黑" w:hAnsi="微软雅黑" w:eastAsia="微软雅黑" w:cs="微软雅黑"/>
          <w:b/>
          <w:bCs/>
          <w:lang w:val="en-US" w:eastAsia="zh-CN"/>
        </w:rPr>
        <w:t>以下是</w:t>
      </w:r>
      <w:r>
        <w:rPr>
          <w:rFonts w:hint="eastAsia" w:ascii="微软雅黑" w:hAnsi="微软雅黑" w:eastAsia="微软雅黑" w:cs="微软雅黑"/>
          <w:b/>
          <w:bCs/>
        </w:rPr>
        <w:t>陕西省英语中考试卷构成（120 分，120 分钟）</w:t>
      </w:r>
    </w:p>
    <w:tbl>
      <w:tblPr>
        <w:tblStyle w:val="8"/>
        <w:tblW w:w="8987" w:type="dxa"/>
        <w:jc w:val="center"/>
        <w:tblBorders>
          <w:top w:val="none" w:color="auto" w:sz="0" w:space="0"/>
          <w:left w:val="single" w:color="auto" w:sz="2" w:space="0"/>
          <w:bottom w:val="single" w:color="auto" w:sz="2" w:space="0"/>
          <w:right w:val="single" w:color="auto" w:sz="2" w:space="0"/>
          <w:insideH w:val="none" w:color="auto" w:sz="0" w:space="0"/>
          <w:insideV w:val="none" w:color="auto" w:sz="0" w:space="0"/>
        </w:tblBorders>
        <w:shd w:val="clear" w:color="auto" w:fill="auto"/>
        <w:tblLayout w:type="fixed"/>
        <w:tblCellMar>
          <w:top w:w="56" w:type="dxa"/>
          <w:left w:w="96" w:type="dxa"/>
          <w:bottom w:w="56" w:type="dxa"/>
          <w:right w:w="96" w:type="dxa"/>
        </w:tblCellMar>
      </w:tblPr>
      <w:tblGrid>
        <w:gridCol w:w="1152"/>
        <w:gridCol w:w="1837"/>
        <w:gridCol w:w="3974"/>
        <w:gridCol w:w="866"/>
        <w:gridCol w:w="1158"/>
      </w:tblGrid>
      <w:tr w14:paraId="7ADE91FC">
        <w:tblPrEx>
          <w:tblBorders>
            <w:top w:val="none" w:color="auto" w:sz="0" w:space="0"/>
            <w:left w:val="single" w:color="auto" w:sz="2" w:space="0"/>
            <w:bottom w:val="single" w:color="auto" w:sz="2" w:space="0"/>
            <w:right w:val="single" w:color="auto" w:sz="2" w:space="0"/>
            <w:insideH w:val="none" w:color="auto" w:sz="0" w:space="0"/>
            <w:insideV w:val="none" w:color="auto" w:sz="0" w:space="0"/>
          </w:tblBorders>
          <w:tblCellMar>
            <w:top w:w="56" w:type="dxa"/>
            <w:left w:w="96" w:type="dxa"/>
            <w:bottom w:w="56" w:type="dxa"/>
            <w:right w:w="96" w:type="dxa"/>
          </w:tblCellMar>
        </w:tblPrEx>
        <w:trPr>
          <w:trHeight w:val="0" w:hRule="atLeast"/>
          <w:tblHeader/>
          <w:jc w:val="center"/>
        </w:trPr>
        <w:tc>
          <w:tcPr>
            <w:tcW w:w="1152" w:type="dxa"/>
            <w:tcBorders>
              <w:top w:val="single" w:color="auto" w:sz="4" w:space="0"/>
              <w:left w:val="single" w:color="auto" w:sz="4" w:space="0"/>
              <w:bottom w:val="single" w:color="auto" w:sz="4" w:space="0"/>
              <w:right w:val="single" w:color="auto" w:sz="4" w:space="0"/>
            </w:tcBorders>
            <w:shd w:val="clear" w:color="auto" w:fill="F2F2F2"/>
            <w:vAlign w:val="center"/>
          </w:tcPr>
          <w:p w14:paraId="3A40E30C">
            <w:pPr>
              <w:snapToGrid w:val="0"/>
              <w:jc w:val="center"/>
              <w:rPr>
                <w:rFonts w:hint="eastAsia" w:ascii="微软雅黑" w:hAnsi="微软雅黑" w:eastAsia="微软雅黑" w:cs="微软雅黑"/>
                <w:b/>
              </w:rPr>
            </w:pPr>
            <w:r>
              <w:rPr>
                <w:rFonts w:hint="eastAsia" w:ascii="微软雅黑" w:hAnsi="微软雅黑" w:eastAsia="微软雅黑" w:cs="微软雅黑"/>
                <w:b/>
                <w:lang w:val="en-US" w:eastAsia="zh-CN"/>
              </w:rPr>
              <w:t>考试部分</w:t>
            </w:r>
          </w:p>
        </w:tc>
        <w:tc>
          <w:tcPr>
            <w:tcW w:w="1837" w:type="dxa"/>
            <w:tcBorders>
              <w:top w:val="single" w:color="auto" w:sz="4" w:space="0"/>
              <w:left w:val="single" w:color="auto" w:sz="4" w:space="0"/>
              <w:bottom w:val="single" w:color="auto" w:sz="4" w:space="0"/>
              <w:right w:val="single" w:color="auto" w:sz="4" w:space="0"/>
            </w:tcBorders>
            <w:shd w:val="clear" w:color="auto" w:fill="F2F2F2"/>
            <w:vAlign w:val="center"/>
          </w:tcPr>
          <w:p w14:paraId="456BE91B">
            <w:pPr>
              <w:snapToGrid w:val="0"/>
              <w:jc w:val="center"/>
              <w:rPr>
                <w:rFonts w:hint="eastAsia" w:ascii="微软雅黑" w:hAnsi="微软雅黑" w:eastAsia="微软雅黑" w:cs="微软雅黑"/>
                <w:b/>
              </w:rPr>
            </w:pPr>
            <w:r>
              <w:rPr>
                <w:rFonts w:hint="eastAsia" w:ascii="微软雅黑" w:hAnsi="微软雅黑" w:eastAsia="微软雅黑" w:cs="微软雅黑"/>
                <w:b/>
                <w:lang w:val="en-US" w:eastAsia="zh-CN"/>
              </w:rPr>
              <w:t>题类</w:t>
            </w:r>
          </w:p>
        </w:tc>
        <w:tc>
          <w:tcPr>
            <w:tcW w:w="3974" w:type="dxa"/>
            <w:tcBorders>
              <w:top w:val="single" w:color="auto" w:sz="4" w:space="0"/>
              <w:left w:val="single" w:color="auto" w:sz="4" w:space="0"/>
              <w:bottom w:val="single" w:color="auto" w:sz="4" w:space="0"/>
              <w:right w:val="single" w:color="auto" w:sz="4" w:space="0"/>
            </w:tcBorders>
            <w:shd w:val="clear" w:color="auto" w:fill="F2F2F2"/>
            <w:vAlign w:val="center"/>
          </w:tcPr>
          <w:p w14:paraId="468785BB">
            <w:pPr>
              <w:snapToGrid w:val="0"/>
              <w:jc w:val="center"/>
              <w:rPr>
                <w:rFonts w:hint="eastAsia" w:ascii="微软雅黑" w:hAnsi="微软雅黑" w:eastAsia="微软雅黑" w:cs="微软雅黑"/>
                <w:b/>
              </w:rPr>
            </w:pPr>
            <w:r>
              <w:rPr>
                <w:rFonts w:hint="eastAsia" w:ascii="微软雅黑" w:hAnsi="微软雅黑" w:eastAsia="微软雅黑" w:cs="微软雅黑"/>
                <w:b/>
                <w:lang w:val="en-US" w:eastAsia="zh-CN"/>
              </w:rPr>
              <w:t>题数</w:t>
            </w:r>
          </w:p>
        </w:tc>
        <w:tc>
          <w:tcPr>
            <w:tcW w:w="866" w:type="dxa"/>
            <w:tcBorders>
              <w:top w:val="single" w:color="auto" w:sz="4" w:space="0"/>
              <w:left w:val="single" w:color="auto" w:sz="4" w:space="0"/>
              <w:bottom w:val="single" w:color="auto" w:sz="4" w:space="0"/>
              <w:right w:val="single" w:color="auto" w:sz="4" w:space="0"/>
            </w:tcBorders>
            <w:shd w:val="clear" w:color="auto" w:fill="F2F2F2"/>
            <w:vAlign w:val="center"/>
          </w:tcPr>
          <w:p w14:paraId="2FBABE4D">
            <w:pPr>
              <w:snapToGrid w:val="0"/>
              <w:jc w:val="center"/>
              <w:rPr>
                <w:rFonts w:hint="eastAsia" w:ascii="微软雅黑" w:hAnsi="微软雅黑" w:eastAsia="微软雅黑" w:cs="微软雅黑"/>
                <w:b/>
              </w:rPr>
            </w:pPr>
            <w:r>
              <w:rPr>
                <w:rFonts w:hint="eastAsia" w:ascii="微软雅黑" w:hAnsi="微软雅黑" w:eastAsia="微软雅黑" w:cs="微软雅黑"/>
                <w:b/>
                <w:lang w:val="en-US" w:eastAsia="zh-CN"/>
              </w:rPr>
              <w:t>分值</w:t>
            </w:r>
          </w:p>
        </w:tc>
        <w:tc>
          <w:tcPr>
            <w:tcW w:w="1158" w:type="dxa"/>
            <w:tcBorders>
              <w:top w:val="single" w:color="auto" w:sz="4" w:space="0"/>
              <w:left w:val="single" w:color="auto" w:sz="4" w:space="0"/>
              <w:bottom w:val="single" w:color="auto" w:sz="4" w:space="0"/>
              <w:right w:val="single" w:color="auto" w:sz="4" w:space="0"/>
            </w:tcBorders>
            <w:shd w:val="clear" w:color="auto" w:fill="F2F2F2"/>
            <w:vAlign w:val="center"/>
          </w:tcPr>
          <w:p w14:paraId="307355AB">
            <w:pPr>
              <w:snapToGrid w:val="0"/>
              <w:jc w:val="center"/>
              <w:rPr>
                <w:rFonts w:hint="eastAsia" w:ascii="微软雅黑" w:hAnsi="微软雅黑" w:eastAsia="微软雅黑" w:cs="微软雅黑"/>
                <w:b/>
              </w:rPr>
            </w:pPr>
            <w:r>
              <w:rPr>
                <w:rFonts w:hint="eastAsia" w:ascii="微软雅黑" w:hAnsi="微软雅黑" w:eastAsia="微软雅黑" w:cs="微软雅黑"/>
                <w:b/>
                <w:lang w:val="en-US" w:eastAsia="zh-CN"/>
              </w:rPr>
              <w:t>时间分配</w:t>
            </w:r>
          </w:p>
        </w:tc>
      </w:tr>
      <w:tr w14:paraId="4BDF72FE">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56" w:type="dxa"/>
            <w:left w:w="96" w:type="dxa"/>
            <w:bottom w:w="56" w:type="dxa"/>
            <w:right w:w="96" w:type="dxa"/>
          </w:tblCellMar>
        </w:tblPrEx>
        <w:trPr>
          <w:trHeight w:val="0" w:hRule="atLeast"/>
          <w:jc w:val="center"/>
        </w:trPr>
        <w:tc>
          <w:tcPr>
            <w:tcW w:w="1152" w:type="dxa"/>
            <w:tcBorders>
              <w:top w:val="single" w:color="auto" w:sz="4" w:space="0"/>
              <w:left w:val="single" w:color="auto" w:sz="4" w:space="0"/>
              <w:bottom w:val="single" w:color="auto" w:sz="4" w:space="0"/>
              <w:right w:val="single" w:color="auto" w:sz="4" w:space="0"/>
            </w:tcBorders>
            <w:shd w:val="clear" w:color="auto" w:fill="auto"/>
            <w:vAlign w:val="center"/>
          </w:tcPr>
          <w:p w14:paraId="1F3B8920">
            <w:pPr>
              <w:snapToGrid w:val="0"/>
              <w:jc w:val="center"/>
              <w:rPr>
                <w:rFonts w:hint="eastAsia" w:ascii="微软雅黑" w:hAnsi="微软雅黑" w:eastAsia="微软雅黑" w:cs="微软雅黑"/>
              </w:rPr>
            </w:pPr>
            <w:r>
              <w:rPr>
                <w:rFonts w:hint="eastAsia" w:ascii="微软雅黑" w:hAnsi="微软雅黑" w:eastAsia="微软雅黑" w:cs="微软雅黑"/>
                <w:lang w:val="en-US" w:eastAsia="zh-CN"/>
              </w:rPr>
              <w:t>听力部分</w:t>
            </w:r>
          </w:p>
        </w:tc>
        <w:tc>
          <w:tcPr>
            <w:tcW w:w="1837" w:type="dxa"/>
            <w:tcBorders>
              <w:top w:val="single" w:color="auto" w:sz="4" w:space="0"/>
              <w:left w:val="single" w:color="auto" w:sz="4" w:space="0"/>
              <w:bottom w:val="single" w:color="auto" w:sz="4" w:space="0"/>
              <w:right w:val="single" w:color="auto" w:sz="4" w:space="0"/>
            </w:tcBorders>
            <w:shd w:val="clear" w:color="auto" w:fill="auto"/>
            <w:vAlign w:val="center"/>
          </w:tcPr>
          <w:p w14:paraId="5F10CF86">
            <w:pPr>
              <w:snapToGrid w:val="0"/>
              <w:jc w:val="center"/>
              <w:rPr>
                <w:rFonts w:hint="eastAsia" w:ascii="微软雅黑" w:hAnsi="微软雅黑" w:eastAsia="微软雅黑" w:cs="微软雅黑"/>
              </w:rPr>
            </w:pPr>
            <w:r>
              <w:rPr>
                <w:rFonts w:hint="eastAsia" w:ascii="微软雅黑" w:hAnsi="微软雅黑" w:eastAsia="微软雅黑" w:cs="微软雅黑"/>
                <w:lang w:val="en-US" w:eastAsia="zh-CN"/>
              </w:rPr>
              <w:t>听选答案</w:t>
            </w:r>
          </w:p>
        </w:tc>
        <w:tc>
          <w:tcPr>
            <w:tcW w:w="3974" w:type="dxa"/>
            <w:tcBorders>
              <w:top w:val="single" w:color="auto" w:sz="4" w:space="0"/>
              <w:left w:val="single" w:color="auto" w:sz="4" w:space="0"/>
              <w:bottom w:val="single" w:color="auto" w:sz="4" w:space="0"/>
              <w:right w:val="single" w:color="auto" w:sz="4" w:space="0"/>
            </w:tcBorders>
            <w:shd w:val="clear" w:color="auto" w:fill="auto"/>
            <w:vAlign w:val="center"/>
          </w:tcPr>
          <w:p w14:paraId="164DFD85">
            <w:pPr>
              <w:snapToGrid w:val="0"/>
              <w:jc w:val="left"/>
              <w:rPr>
                <w:rFonts w:hint="eastAsia" w:ascii="微软雅黑" w:hAnsi="微软雅黑" w:eastAsia="微软雅黑" w:cs="微软雅黑"/>
              </w:rPr>
            </w:pPr>
            <w:r>
              <w:rPr>
                <w:rFonts w:hint="eastAsia" w:ascii="微软雅黑" w:hAnsi="微软雅黑" w:eastAsia="微软雅黑" w:cs="微软雅黑"/>
                <w:lang w:val="en-US" w:eastAsia="zh-CN"/>
              </w:rPr>
              <w:t>10 段短对话、两段材料（对话 + 独白），共 15 题</w:t>
            </w: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14:paraId="75518B3C">
            <w:pPr>
              <w:snapToGrid w:val="0"/>
              <w:jc w:val="center"/>
              <w:rPr>
                <w:rFonts w:hint="eastAsia" w:ascii="微软雅黑" w:hAnsi="微软雅黑" w:eastAsia="微软雅黑" w:cs="微软雅黑"/>
              </w:rPr>
            </w:pPr>
            <w:r>
              <w:rPr>
                <w:rFonts w:hint="eastAsia" w:ascii="微软雅黑" w:hAnsi="微软雅黑" w:eastAsia="微软雅黑" w:cs="微软雅黑"/>
                <w:lang w:val="en-US" w:eastAsia="zh-CN"/>
              </w:rPr>
              <w:t>20 分</w:t>
            </w:r>
          </w:p>
        </w:tc>
        <w:tc>
          <w:tcPr>
            <w:tcW w:w="1158" w:type="dxa"/>
            <w:tcBorders>
              <w:top w:val="single" w:color="auto" w:sz="4" w:space="0"/>
              <w:left w:val="single" w:color="auto" w:sz="4" w:space="0"/>
              <w:bottom w:val="single" w:color="auto" w:sz="4" w:space="0"/>
              <w:right w:val="single" w:color="auto" w:sz="4" w:space="0"/>
            </w:tcBorders>
            <w:shd w:val="clear" w:color="auto" w:fill="auto"/>
            <w:vAlign w:val="center"/>
          </w:tcPr>
          <w:p w14:paraId="0FCEF66F">
            <w:pPr>
              <w:snapToGrid w:val="0"/>
              <w:jc w:val="center"/>
              <w:rPr>
                <w:rFonts w:hint="eastAsia" w:ascii="微软雅黑" w:hAnsi="微软雅黑" w:eastAsia="微软雅黑" w:cs="微软雅黑"/>
              </w:rPr>
            </w:pPr>
            <w:r>
              <w:rPr>
                <w:rFonts w:hint="eastAsia" w:ascii="微软雅黑" w:hAnsi="微软雅黑" w:eastAsia="微软雅黑" w:cs="微软雅黑"/>
                <w:lang w:val="en-US" w:eastAsia="zh-CN"/>
              </w:rPr>
              <w:t>20-25 分钟</w:t>
            </w:r>
          </w:p>
        </w:tc>
      </w:tr>
      <w:tr w14:paraId="34BE527A">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56" w:type="dxa"/>
            <w:left w:w="96" w:type="dxa"/>
            <w:bottom w:w="56" w:type="dxa"/>
            <w:right w:w="96" w:type="dxa"/>
          </w:tblCellMar>
        </w:tblPrEx>
        <w:trPr>
          <w:trHeight w:val="0" w:hRule="atLeast"/>
          <w:jc w:val="center"/>
        </w:trPr>
        <w:tc>
          <w:tcPr>
            <w:tcW w:w="1152" w:type="dxa"/>
            <w:tcBorders>
              <w:top w:val="single" w:color="auto" w:sz="4" w:space="0"/>
              <w:left w:val="single" w:color="auto" w:sz="4" w:space="0"/>
              <w:bottom w:val="single" w:color="auto" w:sz="4" w:space="0"/>
              <w:right w:val="single" w:color="auto" w:sz="4" w:space="0"/>
            </w:tcBorders>
            <w:shd w:val="clear" w:color="auto" w:fill="auto"/>
            <w:vAlign w:val="center"/>
          </w:tcPr>
          <w:p w14:paraId="1637FB50">
            <w:pPr>
              <w:snapToGrid w:val="0"/>
              <w:jc w:val="center"/>
              <w:rPr>
                <w:rFonts w:hint="eastAsia" w:ascii="微软雅黑" w:hAnsi="微软雅黑" w:eastAsia="微软雅黑" w:cs="微软雅黑"/>
              </w:rPr>
            </w:pPr>
          </w:p>
        </w:tc>
        <w:tc>
          <w:tcPr>
            <w:tcW w:w="1837" w:type="dxa"/>
            <w:tcBorders>
              <w:top w:val="single" w:color="auto" w:sz="4" w:space="0"/>
              <w:left w:val="single" w:color="auto" w:sz="4" w:space="0"/>
              <w:bottom w:val="single" w:color="auto" w:sz="4" w:space="0"/>
              <w:right w:val="single" w:color="auto" w:sz="4" w:space="0"/>
            </w:tcBorders>
            <w:shd w:val="clear" w:color="auto" w:fill="auto"/>
            <w:vAlign w:val="center"/>
          </w:tcPr>
          <w:p w14:paraId="57755E7A">
            <w:pPr>
              <w:snapToGrid w:val="0"/>
              <w:jc w:val="center"/>
              <w:rPr>
                <w:rFonts w:hint="eastAsia" w:ascii="微软雅黑" w:hAnsi="微软雅黑" w:eastAsia="微软雅黑" w:cs="微软雅黑"/>
              </w:rPr>
            </w:pPr>
            <w:r>
              <w:rPr>
                <w:rFonts w:hint="eastAsia" w:ascii="微软雅黑" w:hAnsi="微软雅黑" w:eastAsia="微软雅黑" w:cs="微软雅黑"/>
                <w:lang w:val="en-US" w:eastAsia="zh-CN"/>
              </w:rPr>
              <w:t>听填信息</w:t>
            </w:r>
          </w:p>
        </w:tc>
        <w:tc>
          <w:tcPr>
            <w:tcW w:w="3974" w:type="dxa"/>
            <w:tcBorders>
              <w:top w:val="single" w:color="auto" w:sz="4" w:space="0"/>
              <w:left w:val="single" w:color="auto" w:sz="4" w:space="0"/>
              <w:bottom w:val="single" w:color="auto" w:sz="4" w:space="0"/>
              <w:right w:val="single" w:color="auto" w:sz="4" w:space="0"/>
            </w:tcBorders>
            <w:shd w:val="clear" w:color="auto" w:fill="auto"/>
            <w:vAlign w:val="center"/>
          </w:tcPr>
          <w:p w14:paraId="04F5164C">
            <w:pPr>
              <w:snapToGrid w:val="0"/>
              <w:jc w:val="left"/>
              <w:rPr>
                <w:rFonts w:hint="eastAsia" w:ascii="微软雅黑" w:hAnsi="微软雅黑" w:eastAsia="微软雅黑" w:cs="微软雅黑"/>
              </w:rPr>
            </w:pPr>
            <w:r>
              <w:rPr>
                <w:rFonts w:hint="eastAsia" w:ascii="微软雅黑" w:hAnsi="微软雅黑" w:eastAsia="微软雅黑" w:cs="微软雅黑"/>
                <w:lang w:val="en-US" w:eastAsia="zh-CN"/>
              </w:rPr>
              <w:t>听力材料挖空，共 5 题</w:t>
            </w: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14:paraId="131C0917">
            <w:pPr>
              <w:snapToGrid w:val="0"/>
              <w:jc w:val="center"/>
              <w:rPr>
                <w:rFonts w:hint="eastAsia" w:ascii="微软雅黑" w:hAnsi="微软雅黑" w:eastAsia="微软雅黑" w:cs="微软雅黑"/>
              </w:rPr>
            </w:pPr>
            <w:r>
              <w:rPr>
                <w:rFonts w:hint="eastAsia" w:ascii="微软雅黑" w:hAnsi="微软雅黑" w:eastAsia="微软雅黑" w:cs="微软雅黑"/>
                <w:lang w:val="en-US" w:eastAsia="zh-CN"/>
              </w:rPr>
              <w:t>10 分</w:t>
            </w:r>
          </w:p>
        </w:tc>
        <w:tc>
          <w:tcPr>
            <w:tcW w:w="1158" w:type="dxa"/>
            <w:tcBorders>
              <w:top w:val="single" w:color="auto" w:sz="4" w:space="0"/>
              <w:left w:val="single" w:color="auto" w:sz="4" w:space="0"/>
              <w:bottom w:val="single" w:color="auto" w:sz="4" w:space="0"/>
              <w:right w:val="single" w:color="auto" w:sz="4" w:space="0"/>
            </w:tcBorders>
            <w:shd w:val="clear" w:color="auto" w:fill="auto"/>
            <w:vAlign w:val="center"/>
          </w:tcPr>
          <w:p w14:paraId="5A56DDF7">
            <w:pPr>
              <w:snapToGrid w:val="0"/>
              <w:jc w:val="center"/>
              <w:rPr>
                <w:rFonts w:hint="eastAsia" w:ascii="微软雅黑" w:hAnsi="微软雅黑" w:eastAsia="微软雅黑" w:cs="微软雅黑"/>
              </w:rPr>
            </w:pPr>
          </w:p>
        </w:tc>
      </w:tr>
      <w:tr w14:paraId="1B80960F">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56" w:type="dxa"/>
            <w:left w:w="96" w:type="dxa"/>
            <w:bottom w:w="56" w:type="dxa"/>
            <w:right w:w="96" w:type="dxa"/>
          </w:tblCellMar>
        </w:tblPrEx>
        <w:trPr>
          <w:trHeight w:val="0" w:hRule="atLeast"/>
          <w:jc w:val="center"/>
        </w:trPr>
        <w:tc>
          <w:tcPr>
            <w:tcW w:w="1152" w:type="dxa"/>
            <w:tcBorders>
              <w:top w:val="single" w:color="auto" w:sz="4" w:space="0"/>
              <w:left w:val="single" w:color="auto" w:sz="4" w:space="0"/>
              <w:bottom w:val="single" w:color="auto" w:sz="4" w:space="0"/>
              <w:right w:val="single" w:color="auto" w:sz="4" w:space="0"/>
            </w:tcBorders>
            <w:shd w:val="clear" w:color="auto" w:fill="auto"/>
            <w:vAlign w:val="center"/>
          </w:tcPr>
          <w:p w14:paraId="3B6FDC2D">
            <w:pPr>
              <w:snapToGrid w:val="0"/>
              <w:jc w:val="center"/>
              <w:rPr>
                <w:rFonts w:hint="eastAsia" w:ascii="微软雅黑" w:hAnsi="微软雅黑" w:eastAsia="微软雅黑" w:cs="微软雅黑"/>
              </w:rPr>
            </w:pPr>
            <w:r>
              <w:rPr>
                <w:rFonts w:hint="eastAsia" w:ascii="微软雅黑" w:hAnsi="微软雅黑" w:eastAsia="微软雅黑" w:cs="微软雅黑"/>
                <w:lang w:val="en-US" w:eastAsia="zh-CN"/>
              </w:rPr>
              <w:t>笔试部分</w:t>
            </w:r>
          </w:p>
        </w:tc>
        <w:tc>
          <w:tcPr>
            <w:tcW w:w="1837" w:type="dxa"/>
            <w:tcBorders>
              <w:top w:val="single" w:color="auto" w:sz="4" w:space="0"/>
              <w:left w:val="single" w:color="auto" w:sz="4" w:space="0"/>
              <w:bottom w:val="single" w:color="auto" w:sz="4" w:space="0"/>
              <w:right w:val="single" w:color="auto" w:sz="4" w:space="0"/>
            </w:tcBorders>
            <w:shd w:val="clear" w:color="auto" w:fill="auto"/>
            <w:vAlign w:val="center"/>
          </w:tcPr>
          <w:p w14:paraId="2EE760DF">
            <w:pPr>
              <w:snapToGrid w:val="0"/>
              <w:jc w:val="center"/>
              <w:rPr>
                <w:rFonts w:hint="eastAsia" w:ascii="微软雅黑" w:hAnsi="微软雅黑" w:eastAsia="微软雅黑" w:cs="微软雅黑"/>
              </w:rPr>
            </w:pPr>
            <w:r>
              <w:rPr>
                <w:rFonts w:hint="eastAsia" w:ascii="微软雅黑" w:hAnsi="微软雅黑" w:eastAsia="微软雅黑" w:cs="微软雅黑"/>
                <w:lang w:val="en-US" w:eastAsia="zh-CN"/>
              </w:rPr>
              <w:t>完型填空</w:t>
            </w:r>
          </w:p>
        </w:tc>
        <w:tc>
          <w:tcPr>
            <w:tcW w:w="3974" w:type="dxa"/>
            <w:tcBorders>
              <w:top w:val="single" w:color="auto" w:sz="4" w:space="0"/>
              <w:left w:val="single" w:color="auto" w:sz="4" w:space="0"/>
              <w:bottom w:val="single" w:color="auto" w:sz="4" w:space="0"/>
              <w:right w:val="single" w:color="auto" w:sz="4" w:space="0"/>
            </w:tcBorders>
            <w:shd w:val="clear" w:color="auto" w:fill="auto"/>
            <w:vAlign w:val="center"/>
          </w:tcPr>
          <w:p w14:paraId="3052C5DE">
            <w:pPr>
              <w:snapToGrid w:val="0"/>
              <w:jc w:val="left"/>
              <w:rPr>
                <w:rFonts w:hint="eastAsia" w:ascii="微软雅黑" w:hAnsi="微软雅黑" w:eastAsia="微软雅黑" w:cs="微软雅黑"/>
              </w:rPr>
            </w:pPr>
            <w:r>
              <w:rPr>
                <w:rFonts w:hint="eastAsia" w:ascii="微软雅黑" w:hAnsi="微软雅黑" w:eastAsia="微软雅黑" w:cs="微软雅黑"/>
                <w:lang w:val="en-US" w:eastAsia="zh-CN"/>
              </w:rPr>
              <w:t>两篇连续性故事，共 20 题</w:t>
            </w: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14:paraId="76952F04">
            <w:pPr>
              <w:snapToGrid w:val="0"/>
              <w:jc w:val="center"/>
              <w:rPr>
                <w:rFonts w:hint="eastAsia" w:ascii="微软雅黑" w:hAnsi="微软雅黑" w:eastAsia="微软雅黑" w:cs="微软雅黑"/>
              </w:rPr>
            </w:pPr>
            <w:r>
              <w:rPr>
                <w:rFonts w:hint="eastAsia" w:ascii="微软雅黑" w:hAnsi="微软雅黑" w:eastAsia="微软雅黑" w:cs="微软雅黑"/>
                <w:lang w:val="en-US" w:eastAsia="zh-CN"/>
              </w:rPr>
              <w:t>15 分</w:t>
            </w:r>
          </w:p>
        </w:tc>
        <w:tc>
          <w:tcPr>
            <w:tcW w:w="1158" w:type="dxa"/>
            <w:tcBorders>
              <w:top w:val="single" w:color="auto" w:sz="4" w:space="0"/>
              <w:left w:val="single" w:color="auto" w:sz="4" w:space="0"/>
              <w:bottom w:val="single" w:color="auto" w:sz="4" w:space="0"/>
              <w:right w:val="single" w:color="auto" w:sz="4" w:space="0"/>
            </w:tcBorders>
            <w:shd w:val="clear" w:color="auto" w:fill="auto"/>
            <w:vAlign w:val="center"/>
          </w:tcPr>
          <w:p w14:paraId="05F7B233">
            <w:pPr>
              <w:snapToGrid w:val="0"/>
              <w:jc w:val="center"/>
              <w:rPr>
                <w:rFonts w:hint="eastAsia" w:ascii="微软雅黑" w:hAnsi="微软雅黑" w:eastAsia="微软雅黑" w:cs="微软雅黑"/>
              </w:rPr>
            </w:pPr>
            <w:r>
              <w:rPr>
                <w:rFonts w:hint="eastAsia" w:ascii="微软雅黑" w:hAnsi="微软雅黑" w:eastAsia="微软雅黑" w:cs="微软雅黑"/>
                <w:lang w:val="en-US" w:eastAsia="zh-CN"/>
              </w:rPr>
              <w:t>10-15 分钟</w:t>
            </w:r>
          </w:p>
        </w:tc>
      </w:tr>
      <w:tr w14:paraId="4B6BB207">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56" w:type="dxa"/>
            <w:left w:w="96" w:type="dxa"/>
            <w:bottom w:w="56" w:type="dxa"/>
            <w:right w:w="96" w:type="dxa"/>
          </w:tblCellMar>
        </w:tblPrEx>
        <w:trPr>
          <w:trHeight w:val="0" w:hRule="atLeast"/>
          <w:jc w:val="center"/>
        </w:trPr>
        <w:tc>
          <w:tcPr>
            <w:tcW w:w="1152" w:type="dxa"/>
            <w:tcBorders>
              <w:top w:val="single" w:color="auto" w:sz="4" w:space="0"/>
              <w:left w:val="single" w:color="auto" w:sz="4" w:space="0"/>
              <w:bottom w:val="single" w:color="auto" w:sz="4" w:space="0"/>
              <w:right w:val="single" w:color="auto" w:sz="4" w:space="0"/>
            </w:tcBorders>
            <w:shd w:val="clear" w:color="auto" w:fill="auto"/>
            <w:vAlign w:val="center"/>
          </w:tcPr>
          <w:p w14:paraId="73892A23">
            <w:pPr>
              <w:snapToGrid w:val="0"/>
              <w:jc w:val="center"/>
              <w:rPr>
                <w:rFonts w:hint="eastAsia" w:ascii="微软雅黑" w:hAnsi="微软雅黑" w:eastAsia="微软雅黑" w:cs="微软雅黑"/>
              </w:rPr>
            </w:pPr>
          </w:p>
        </w:tc>
        <w:tc>
          <w:tcPr>
            <w:tcW w:w="1837" w:type="dxa"/>
            <w:tcBorders>
              <w:top w:val="single" w:color="auto" w:sz="4" w:space="0"/>
              <w:left w:val="single" w:color="auto" w:sz="4" w:space="0"/>
              <w:bottom w:val="single" w:color="auto" w:sz="4" w:space="0"/>
              <w:right w:val="single" w:color="auto" w:sz="4" w:space="0"/>
            </w:tcBorders>
            <w:shd w:val="clear" w:color="auto" w:fill="auto"/>
            <w:vAlign w:val="center"/>
          </w:tcPr>
          <w:p w14:paraId="26CE98DF">
            <w:pPr>
              <w:snapToGrid w:val="0"/>
              <w:jc w:val="center"/>
              <w:rPr>
                <w:rFonts w:hint="eastAsia" w:ascii="微软雅黑" w:hAnsi="微软雅黑" w:eastAsia="微软雅黑" w:cs="微软雅黑"/>
              </w:rPr>
            </w:pPr>
            <w:r>
              <w:rPr>
                <w:rFonts w:hint="eastAsia" w:ascii="微软雅黑" w:hAnsi="微软雅黑" w:eastAsia="微软雅黑" w:cs="微软雅黑"/>
                <w:lang w:val="en-US" w:eastAsia="zh-CN"/>
              </w:rPr>
              <w:t>阅读理解</w:t>
            </w:r>
          </w:p>
        </w:tc>
        <w:tc>
          <w:tcPr>
            <w:tcW w:w="3974" w:type="dxa"/>
            <w:tcBorders>
              <w:top w:val="single" w:color="auto" w:sz="4" w:space="0"/>
              <w:left w:val="single" w:color="auto" w:sz="4" w:space="0"/>
              <w:bottom w:val="single" w:color="auto" w:sz="4" w:space="0"/>
              <w:right w:val="single" w:color="auto" w:sz="4" w:space="0"/>
            </w:tcBorders>
            <w:shd w:val="clear" w:color="auto" w:fill="auto"/>
            <w:vAlign w:val="center"/>
          </w:tcPr>
          <w:p w14:paraId="5D3E001F">
            <w:pPr>
              <w:snapToGrid w:val="0"/>
              <w:jc w:val="left"/>
              <w:rPr>
                <w:rFonts w:hint="eastAsia" w:ascii="微软雅黑" w:hAnsi="微软雅黑" w:eastAsia="微软雅黑" w:cs="微软雅黑"/>
              </w:rPr>
            </w:pPr>
            <w:r>
              <w:rPr>
                <w:rFonts w:hint="eastAsia" w:ascii="微软雅黑" w:hAnsi="微软雅黑" w:eastAsia="微软雅黑" w:cs="微软雅黑"/>
                <w:lang w:val="en-US" w:eastAsia="zh-CN"/>
              </w:rPr>
              <w:t>五选五、三篇传统型阅读，共 15 题</w:t>
            </w: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14:paraId="74854319">
            <w:pPr>
              <w:snapToGrid w:val="0"/>
              <w:jc w:val="center"/>
              <w:rPr>
                <w:rFonts w:hint="eastAsia" w:ascii="微软雅黑" w:hAnsi="微软雅黑" w:eastAsia="微软雅黑" w:cs="微软雅黑"/>
              </w:rPr>
            </w:pPr>
            <w:r>
              <w:rPr>
                <w:rFonts w:hint="eastAsia" w:ascii="微软雅黑" w:hAnsi="微软雅黑" w:eastAsia="微软雅黑" w:cs="微软雅黑"/>
                <w:lang w:val="en-US" w:eastAsia="zh-CN"/>
              </w:rPr>
              <w:t>20 分</w:t>
            </w:r>
          </w:p>
        </w:tc>
        <w:tc>
          <w:tcPr>
            <w:tcW w:w="1158" w:type="dxa"/>
            <w:tcBorders>
              <w:top w:val="single" w:color="auto" w:sz="4" w:space="0"/>
              <w:left w:val="single" w:color="auto" w:sz="4" w:space="0"/>
              <w:bottom w:val="single" w:color="auto" w:sz="4" w:space="0"/>
              <w:right w:val="single" w:color="auto" w:sz="4" w:space="0"/>
            </w:tcBorders>
            <w:shd w:val="clear" w:color="auto" w:fill="auto"/>
            <w:vAlign w:val="center"/>
          </w:tcPr>
          <w:p w14:paraId="417D9878">
            <w:pPr>
              <w:snapToGrid w:val="0"/>
              <w:jc w:val="center"/>
              <w:rPr>
                <w:rFonts w:hint="eastAsia" w:ascii="微软雅黑" w:hAnsi="微软雅黑" w:eastAsia="微软雅黑" w:cs="微软雅黑"/>
              </w:rPr>
            </w:pPr>
            <w:r>
              <w:rPr>
                <w:rFonts w:hint="eastAsia" w:ascii="微软雅黑" w:hAnsi="微软雅黑" w:eastAsia="微软雅黑" w:cs="微软雅黑"/>
                <w:lang w:val="en-US" w:eastAsia="zh-CN"/>
              </w:rPr>
              <w:t>30-35 分钟</w:t>
            </w:r>
          </w:p>
        </w:tc>
      </w:tr>
      <w:tr w14:paraId="4183EC39">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56" w:type="dxa"/>
            <w:left w:w="96" w:type="dxa"/>
            <w:bottom w:w="56" w:type="dxa"/>
            <w:right w:w="96" w:type="dxa"/>
          </w:tblCellMar>
        </w:tblPrEx>
        <w:trPr>
          <w:trHeight w:val="0" w:hRule="atLeast"/>
          <w:jc w:val="center"/>
        </w:trPr>
        <w:tc>
          <w:tcPr>
            <w:tcW w:w="1152" w:type="dxa"/>
            <w:tcBorders>
              <w:top w:val="single" w:color="auto" w:sz="4" w:space="0"/>
              <w:left w:val="single" w:color="auto" w:sz="4" w:space="0"/>
              <w:bottom w:val="single" w:color="auto" w:sz="4" w:space="0"/>
              <w:right w:val="single" w:color="auto" w:sz="4" w:space="0"/>
            </w:tcBorders>
            <w:shd w:val="clear" w:color="auto" w:fill="auto"/>
            <w:vAlign w:val="center"/>
          </w:tcPr>
          <w:p w14:paraId="4FF8F12C">
            <w:pPr>
              <w:snapToGrid w:val="0"/>
              <w:jc w:val="center"/>
              <w:rPr>
                <w:rFonts w:hint="eastAsia" w:ascii="微软雅黑" w:hAnsi="微软雅黑" w:eastAsia="微软雅黑" w:cs="微软雅黑"/>
              </w:rPr>
            </w:pPr>
          </w:p>
        </w:tc>
        <w:tc>
          <w:tcPr>
            <w:tcW w:w="1837" w:type="dxa"/>
            <w:tcBorders>
              <w:top w:val="single" w:color="auto" w:sz="4" w:space="0"/>
              <w:left w:val="single" w:color="auto" w:sz="4" w:space="0"/>
              <w:bottom w:val="single" w:color="auto" w:sz="4" w:space="0"/>
              <w:right w:val="single" w:color="auto" w:sz="4" w:space="0"/>
            </w:tcBorders>
            <w:shd w:val="clear" w:color="auto" w:fill="auto"/>
            <w:vAlign w:val="center"/>
          </w:tcPr>
          <w:p w14:paraId="66E99BAB">
            <w:pPr>
              <w:snapToGrid w:val="0"/>
              <w:jc w:val="center"/>
              <w:rPr>
                <w:rFonts w:hint="eastAsia" w:ascii="微软雅黑" w:hAnsi="微软雅黑" w:eastAsia="微软雅黑" w:cs="微软雅黑"/>
              </w:rPr>
            </w:pPr>
            <w:r>
              <w:rPr>
                <w:rFonts w:hint="eastAsia" w:ascii="微软雅黑" w:hAnsi="微软雅黑" w:eastAsia="微软雅黑" w:cs="微软雅黑"/>
                <w:lang w:val="en-US" w:eastAsia="zh-CN"/>
              </w:rPr>
              <w:t>完成句子</w:t>
            </w:r>
          </w:p>
        </w:tc>
        <w:tc>
          <w:tcPr>
            <w:tcW w:w="3974" w:type="dxa"/>
            <w:tcBorders>
              <w:top w:val="single" w:color="auto" w:sz="4" w:space="0"/>
              <w:left w:val="single" w:color="auto" w:sz="4" w:space="0"/>
              <w:bottom w:val="single" w:color="auto" w:sz="4" w:space="0"/>
              <w:right w:val="single" w:color="auto" w:sz="4" w:space="0"/>
            </w:tcBorders>
            <w:shd w:val="clear" w:color="auto" w:fill="auto"/>
            <w:vAlign w:val="center"/>
          </w:tcPr>
          <w:p w14:paraId="4374A03E">
            <w:pPr>
              <w:snapToGrid w:val="0"/>
              <w:jc w:val="left"/>
              <w:rPr>
                <w:rFonts w:hint="eastAsia" w:ascii="微软雅黑" w:hAnsi="微软雅黑" w:eastAsia="微软雅黑" w:cs="微软雅黑"/>
              </w:rPr>
            </w:pPr>
            <w:r>
              <w:rPr>
                <w:rFonts w:hint="eastAsia" w:ascii="微软雅黑" w:hAnsi="微软雅黑" w:eastAsia="微软雅黑" w:cs="微软雅黑"/>
                <w:lang w:val="en-US" w:eastAsia="zh-CN"/>
              </w:rPr>
              <w:t>根据汉语意思补全对话，共 5 题</w:t>
            </w: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14:paraId="1271C18B">
            <w:pPr>
              <w:snapToGrid w:val="0"/>
              <w:jc w:val="center"/>
              <w:rPr>
                <w:rFonts w:hint="eastAsia" w:ascii="微软雅黑" w:hAnsi="微软雅黑" w:eastAsia="微软雅黑" w:cs="微软雅黑"/>
              </w:rPr>
            </w:pPr>
            <w:r>
              <w:rPr>
                <w:rFonts w:hint="eastAsia" w:ascii="微软雅黑" w:hAnsi="微软雅黑" w:eastAsia="微软雅黑" w:cs="微软雅黑"/>
                <w:lang w:val="en-US" w:eastAsia="zh-CN"/>
              </w:rPr>
              <w:t>10 分</w:t>
            </w:r>
          </w:p>
        </w:tc>
        <w:tc>
          <w:tcPr>
            <w:tcW w:w="1158" w:type="dxa"/>
            <w:tcBorders>
              <w:top w:val="single" w:color="auto" w:sz="4" w:space="0"/>
              <w:left w:val="single" w:color="auto" w:sz="4" w:space="0"/>
              <w:bottom w:val="single" w:color="auto" w:sz="4" w:space="0"/>
              <w:right w:val="single" w:color="auto" w:sz="4" w:space="0"/>
            </w:tcBorders>
            <w:shd w:val="clear" w:color="auto" w:fill="auto"/>
            <w:vAlign w:val="center"/>
          </w:tcPr>
          <w:p w14:paraId="679A746E">
            <w:pPr>
              <w:snapToGrid w:val="0"/>
              <w:jc w:val="center"/>
              <w:rPr>
                <w:rFonts w:hint="eastAsia" w:ascii="微软雅黑" w:hAnsi="微软雅黑" w:eastAsia="微软雅黑" w:cs="微软雅黑"/>
              </w:rPr>
            </w:pPr>
            <w:r>
              <w:rPr>
                <w:rFonts w:hint="eastAsia" w:ascii="微软雅黑" w:hAnsi="微软雅黑" w:eastAsia="微软雅黑" w:cs="微软雅黑"/>
                <w:lang w:val="en-US" w:eastAsia="zh-CN"/>
              </w:rPr>
              <w:t>5-8 分钟</w:t>
            </w:r>
          </w:p>
        </w:tc>
      </w:tr>
      <w:tr w14:paraId="7498A016">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auto"/>
          <w:tblCellMar>
            <w:top w:w="56" w:type="dxa"/>
            <w:left w:w="96" w:type="dxa"/>
            <w:bottom w:w="56" w:type="dxa"/>
            <w:right w:w="96" w:type="dxa"/>
          </w:tblCellMar>
        </w:tblPrEx>
        <w:trPr>
          <w:trHeight w:val="0" w:hRule="atLeast"/>
          <w:jc w:val="center"/>
        </w:trPr>
        <w:tc>
          <w:tcPr>
            <w:tcW w:w="1152" w:type="dxa"/>
            <w:tcBorders>
              <w:top w:val="single" w:color="auto" w:sz="4" w:space="0"/>
              <w:left w:val="single" w:color="auto" w:sz="4" w:space="0"/>
              <w:bottom w:val="single" w:color="auto" w:sz="4" w:space="0"/>
              <w:right w:val="single" w:color="auto" w:sz="4" w:space="0"/>
            </w:tcBorders>
            <w:shd w:val="clear" w:color="auto" w:fill="auto"/>
            <w:vAlign w:val="center"/>
          </w:tcPr>
          <w:p w14:paraId="5407C5D8">
            <w:pPr>
              <w:snapToGrid w:val="0"/>
              <w:jc w:val="center"/>
              <w:rPr>
                <w:rFonts w:hint="eastAsia" w:ascii="微软雅黑" w:hAnsi="微软雅黑" w:eastAsia="微软雅黑" w:cs="微软雅黑"/>
              </w:rPr>
            </w:pPr>
          </w:p>
        </w:tc>
        <w:tc>
          <w:tcPr>
            <w:tcW w:w="1837" w:type="dxa"/>
            <w:tcBorders>
              <w:top w:val="single" w:color="auto" w:sz="4" w:space="0"/>
              <w:left w:val="single" w:color="auto" w:sz="4" w:space="0"/>
              <w:bottom w:val="single" w:color="auto" w:sz="4" w:space="0"/>
              <w:right w:val="single" w:color="auto" w:sz="4" w:space="0"/>
            </w:tcBorders>
            <w:shd w:val="clear" w:color="auto" w:fill="auto"/>
            <w:vAlign w:val="center"/>
          </w:tcPr>
          <w:p w14:paraId="7A40ED5F">
            <w:pPr>
              <w:snapToGrid w:val="0"/>
              <w:jc w:val="center"/>
              <w:rPr>
                <w:rFonts w:hint="eastAsia" w:ascii="微软雅黑" w:hAnsi="微软雅黑" w:eastAsia="微软雅黑" w:cs="微软雅黑"/>
              </w:rPr>
            </w:pPr>
            <w:r>
              <w:rPr>
                <w:rFonts w:hint="eastAsia" w:ascii="微软雅黑" w:hAnsi="微软雅黑" w:eastAsia="微软雅黑" w:cs="微软雅黑"/>
                <w:lang w:val="en-US" w:eastAsia="zh-CN"/>
              </w:rPr>
              <w:t>短文填空</w:t>
            </w:r>
          </w:p>
        </w:tc>
        <w:tc>
          <w:tcPr>
            <w:tcW w:w="3974" w:type="dxa"/>
            <w:tcBorders>
              <w:top w:val="single" w:color="auto" w:sz="4" w:space="0"/>
              <w:left w:val="single" w:color="auto" w:sz="4" w:space="0"/>
              <w:bottom w:val="single" w:color="auto" w:sz="4" w:space="0"/>
              <w:right w:val="single" w:color="auto" w:sz="4" w:space="0"/>
            </w:tcBorders>
            <w:shd w:val="clear" w:color="auto" w:fill="auto"/>
            <w:vAlign w:val="center"/>
          </w:tcPr>
          <w:p w14:paraId="7BEC9429">
            <w:pPr>
              <w:snapToGrid w:val="0"/>
              <w:jc w:val="left"/>
              <w:rPr>
                <w:rFonts w:hint="eastAsia" w:ascii="微软雅黑" w:hAnsi="微软雅黑" w:eastAsia="微软雅黑" w:cs="微软雅黑"/>
              </w:rPr>
            </w:pPr>
            <w:r>
              <w:rPr>
                <w:rFonts w:hint="eastAsia" w:ascii="微软雅黑" w:hAnsi="微软雅黑" w:eastAsia="微软雅黑" w:cs="微软雅黑"/>
                <w:lang w:val="en-US" w:eastAsia="zh-CN"/>
              </w:rPr>
              <w:t>用所给词适当形式填空，共 10 题</w:t>
            </w: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14:paraId="387F2D9F">
            <w:pPr>
              <w:snapToGrid w:val="0"/>
              <w:jc w:val="center"/>
              <w:rPr>
                <w:rFonts w:hint="eastAsia" w:ascii="微软雅黑" w:hAnsi="微软雅黑" w:eastAsia="微软雅黑" w:cs="微软雅黑"/>
              </w:rPr>
            </w:pPr>
            <w:r>
              <w:rPr>
                <w:rFonts w:hint="eastAsia" w:ascii="微软雅黑" w:hAnsi="微软雅黑" w:eastAsia="微软雅黑" w:cs="微软雅黑"/>
                <w:lang w:val="en-US" w:eastAsia="zh-CN"/>
              </w:rPr>
              <w:t>10 分</w:t>
            </w:r>
          </w:p>
        </w:tc>
        <w:tc>
          <w:tcPr>
            <w:tcW w:w="1158" w:type="dxa"/>
            <w:tcBorders>
              <w:top w:val="single" w:color="auto" w:sz="4" w:space="0"/>
              <w:left w:val="single" w:color="auto" w:sz="4" w:space="0"/>
              <w:bottom w:val="single" w:color="auto" w:sz="4" w:space="0"/>
              <w:right w:val="single" w:color="auto" w:sz="4" w:space="0"/>
            </w:tcBorders>
            <w:shd w:val="clear" w:color="auto" w:fill="auto"/>
            <w:vAlign w:val="center"/>
          </w:tcPr>
          <w:p w14:paraId="0EED32C5">
            <w:pPr>
              <w:snapToGrid w:val="0"/>
              <w:jc w:val="center"/>
              <w:rPr>
                <w:rFonts w:hint="eastAsia" w:ascii="微软雅黑" w:hAnsi="微软雅黑" w:eastAsia="微软雅黑" w:cs="微软雅黑"/>
              </w:rPr>
            </w:pPr>
            <w:r>
              <w:rPr>
                <w:rFonts w:hint="eastAsia" w:ascii="微软雅黑" w:hAnsi="微软雅黑" w:eastAsia="微软雅黑" w:cs="微软雅黑"/>
                <w:lang w:val="en-US" w:eastAsia="zh-CN"/>
              </w:rPr>
              <w:t>8-12 分钟</w:t>
            </w:r>
          </w:p>
        </w:tc>
      </w:tr>
      <w:tr w14:paraId="1FC109C0">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56" w:type="dxa"/>
            <w:left w:w="96" w:type="dxa"/>
            <w:bottom w:w="56" w:type="dxa"/>
            <w:right w:w="96" w:type="dxa"/>
          </w:tblCellMar>
        </w:tblPrEx>
        <w:trPr>
          <w:trHeight w:val="0" w:hRule="atLeast"/>
          <w:jc w:val="center"/>
        </w:trPr>
        <w:tc>
          <w:tcPr>
            <w:tcW w:w="1152" w:type="dxa"/>
            <w:tcBorders>
              <w:top w:val="single" w:color="auto" w:sz="4" w:space="0"/>
              <w:left w:val="single" w:color="auto" w:sz="4" w:space="0"/>
              <w:bottom w:val="single" w:color="auto" w:sz="4" w:space="0"/>
              <w:right w:val="single" w:color="auto" w:sz="4" w:space="0"/>
            </w:tcBorders>
            <w:shd w:val="clear" w:color="auto" w:fill="auto"/>
            <w:vAlign w:val="center"/>
          </w:tcPr>
          <w:p w14:paraId="695AD1E9">
            <w:pPr>
              <w:snapToGrid w:val="0"/>
              <w:jc w:val="center"/>
              <w:rPr>
                <w:rFonts w:hint="eastAsia" w:ascii="微软雅黑" w:hAnsi="微软雅黑" w:eastAsia="微软雅黑" w:cs="微软雅黑"/>
              </w:rPr>
            </w:pPr>
          </w:p>
        </w:tc>
        <w:tc>
          <w:tcPr>
            <w:tcW w:w="1837" w:type="dxa"/>
            <w:tcBorders>
              <w:top w:val="single" w:color="auto" w:sz="4" w:space="0"/>
              <w:left w:val="single" w:color="auto" w:sz="4" w:space="0"/>
              <w:bottom w:val="single" w:color="auto" w:sz="4" w:space="0"/>
              <w:right w:val="single" w:color="auto" w:sz="4" w:space="0"/>
            </w:tcBorders>
            <w:shd w:val="clear" w:color="auto" w:fill="auto"/>
            <w:vAlign w:val="center"/>
          </w:tcPr>
          <w:p w14:paraId="1EDAD0DB">
            <w:pPr>
              <w:snapToGrid w:val="0"/>
              <w:jc w:val="center"/>
              <w:rPr>
                <w:rFonts w:hint="eastAsia" w:ascii="微软雅黑" w:hAnsi="微软雅黑" w:eastAsia="微软雅黑" w:cs="微软雅黑"/>
              </w:rPr>
            </w:pPr>
            <w:r>
              <w:rPr>
                <w:rFonts w:hint="eastAsia" w:ascii="微软雅黑" w:hAnsi="微软雅黑" w:eastAsia="微软雅黑" w:cs="微软雅黑"/>
                <w:lang w:val="en-US" w:eastAsia="zh-CN"/>
              </w:rPr>
              <w:t>任务型阅读</w:t>
            </w:r>
          </w:p>
        </w:tc>
        <w:tc>
          <w:tcPr>
            <w:tcW w:w="3974" w:type="dxa"/>
            <w:tcBorders>
              <w:top w:val="single" w:color="auto" w:sz="4" w:space="0"/>
              <w:left w:val="single" w:color="auto" w:sz="4" w:space="0"/>
              <w:bottom w:val="single" w:color="auto" w:sz="4" w:space="0"/>
              <w:right w:val="single" w:color="auto" w:sz="4" w:space="0"/>
            </w:tcBorders>
            <w:shd w:val="clear" w:color="auto" w:fill="auto"/>
            <w:vAlign w:val="center"/>
          </w:tcPr>
          <w:p w14:paraId="17AFA0CD">
            <w:pPr>
              <w:snapToGrid w:val="0"/>
              <w:jc w:val="left"/>
              <w:rPr>
                <w:rFonts w:hint="eastAsia" w:ascii="微软雅黑" w:hAnsi="微软雅黑" w:eastAsia="微软雅黑" w:cs="微软雅黑"/>
              </w:rPr>
            </w:pPr>
            <w:r>
              <w:rPr>
                <w:rFonts w:hint="eastAsia" w:ascii="微软雅黑" w:hAnsi="微软雅黑" w:eastAsia="微软雅黑" w:cs="微软雅黑"/>
                <w:lang w:val="en-US" w:eastAsia="zh-CN"/>
              </w:rPr>
              <w:t>共 5 题</w:t>
            </w: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14:paraId="11AF3AE6">
            <w:pPr>
              <w:snapToGrid w:val="0"/>
              <w:jc w:val="center"/>
              <w:rPr>
                <w:rFonts w:hint="eastAsia" w:ascii="微软雅黑" w:hAnsi="微软雅黑" w:eastAsia="微软雅黑" w:cs="微软雅黑"/>
              </w:rPr>
            </w:pPr>
            <w:r>
              <w:rPr>
                <w:rFonts w:hint="eastAsia" w:ascii="微软雅黑" w:hAnsi="微软雅黑" w:eastAsia="微软雅黑" w:cs="微软雅黑"/>
                <w:lang w:val="en-US" w:eastAsia="zh-CN"/>
              </w:rPr>
              <w:t>5 分</w:t>
            </w:r>
          </w:p>
        </w:tc>
        <w:tc>
          <w:tcPr>
            <w:tcW w:w="1158" w:type="dxa"/>
            <w:tcBorders>
              <w:top w:val="single" w:color="auto" w:sz="4" w:space="0"/>
              <w:left w:val="single" w:color="auto" w:sz="4" w:space="0"/>
              <w:bottom w:val="single" w:color="auto" w:sz="4" w:space="0"/>
              <w:right w:val="single" w:color="auto" w:sz="4" w:space="0"/>
            </w:tcBorders>
            <w:shd w:val="clear" w:color="auto" w:fill="auto"/>
            <w:vAlign w:val="center"/>
          </w:tcPr>
          <w:p w14:paraId="5B60C74D">
            <w:pPr>
              <w:snapToGrid w:val="0"/>
              <w:jc w:val="center"/>
              <w:rPr>
                <w:rFonts w:hint="eastAsia" w:ascii="微软雅黑" w:hAnsi="微软雅黑" w:eastAsia="微软雅黑" w:cs="微软雅黑"/>
              </w:rPr>
            </w:pPr>
            <w:r>
              <w:rPr>
                <w:rFonts w:hint="eastAsia" w:ascii="微软雅黑" w:hAnsi="微软雅黑" w:eastAsia="微软雅黑" w:cs="微软雅黑"/>
                <w:lang w:val="en-US" w:eastAsia="zh-CN"/>
              </w:rPr>
              <w:t>7-10 分钟</w:t>
            </w:r>
          </w:p>
        </w:tc>
      </w:tr>
      <w:tr w14:paraId="4BCBD40E">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56" w:type="dxa"/>
            <w:left w:w="96" w:type="dxa"/>
            <w:bottom w:w="56" w:type="dxa"/>
            <w:right w:w="96" w:type="dxa"/>
          </w:tblCellMar>
        </w:tblPrEx>
        <w:trPr>
          <w:trHeight w:val="0" w:hRule="atLeast"/>
          <w:jc w:val="center"/>
        </w:trPr>
        <w:tc>
          <w:tcPr>
            <w:tcW w:w="1152" w:type="dxa"/>
            <w:tcBorders>
              <w:top w:val="single" w:color="auto" w:sz="4" w:space="0"/>
              <w:left w:val="single" w:color="auto" w:sz="4" w:space="0"/>
              <w:bottom w:val="single" w:color="auto" w:sz="4" w:space="0"/>
              <w:right w:val="single" w:color="auto" w:sz="4" w:space="0"/>
            </w:tcBorders>
            <w:shd w:val="clear" w:color="auto" w:fill="auto"/>
            <w:vAlign w:val="center"/>
          </w:tcPr>
          <w:p w14:paraId="1A041411">
            <w:pPr>
              <w:snapToGrid w:val="0"/>
              <w:jc w:val="center"/>
              <w:rPr>
                <w:rFonts w:hint="eastAsia" w:ascii="微软雅黑" w:hAnsi="微软雅黑" w:eastAsia="微软雅黑" w:cs="微软雅黑"/>
              </w:rPr>
            </w:pPr>
          </w:p>
        </w:tc>
        <w:tc>
          <w:tcPr>
            <w:tcW w:w="1837" w:type="dxa"/>
            <w:tcBorders>
              <w:top w:val="single" w:color="auto" w:sz="4" w:space="0"/>
              <w:left w:val="single" w:color="auto" w:sz="4" w:space="0"/>
              <w:bottom w:val="single" w:color="auto" w:sz="4" w:space="0"/>
              <w:right w:val="single" w:color="auto" w:sz="4" w:space="0"/>
            </w:tcBorders>
            <w:shd w:val="clear" w:color="auto" w:fill="auto"/>
            <w:vAlign w:val="center"/>
          </w:tcPr>
          <w:p w14:paraId="7DA3D0A3">
            <w:pPr>
              <w:snapToGrid w:val="0"/>
              <w:jc w:val="center"/>
              <w:rPr>
                <w:rFonts w:hint="eastAsia" w:ascii="微软雅黑" w:hAnsi="微软雅黑" w:eastAsia="微软雅黑" w:cs="微软雅黑"/>
              </w:rPr>
            </w:pPr>
            <w:r>
              <w:rPr>
                <w:rFonts w:hint="eastAsia" w:ascii="微软雅黑" w:hAnsi="微软雅黑" w:eastAsia="微软雅黑" w:cs="微软雅黑"/>
                <w:lang w:val="en-US" w:eastAsia="zh-CN"/>
              </w:rPr>
              <w:t>补全对话</w:t>
            </w:r>
          </w:p>
        </w:tc>
        <w:tc>
          <w:tcPr>
            <w:tcW w:w="3974" w:type="dxa"/>
            <w:tcBorders>
              <w:top w:val="single" w:color="auto" w:sz="4" w:space="0"/>
              <w:left w:val="single" w:color="auto" w:sz="4" w:space="0"/>
              <w:bottom w:val="single" w:color="auto" w:sz="4" w:space="0"/>
              <w:right w:val="single" w:color="auto" w:sz="4" w:space="0"/>
            </w:tcBorders>
            <w:shd w:val="clear" w:color="auto" w:fill="auto"/>
            <w:vAlign w:val="center"/>
          </w:tcPr>
          <w:p w14:paraId="69A960C1">
            <w:pPr>
              <w:snapToGrid w:val="0"/>
              <w:jc w:val="left"/>
              <w:rPr>
                <w:rFonts w:hint="eastAsia" w:ascii="微软雅黑" w:hAnsi="微软雅黑" w:eastAsia="微软雅黑" w:cs="微软雅黑"/>
              </w:rPr>
            </w:pPr>
            <w:r>
              <w:rPr>
                <w:rFonts w:hint="eastAsia" w:ascii="微软雅黑" w:hAnsi="微软雅黑" w:eastAsia="微软雅黑" w:cs="微软雅黑"/>
                <w:lang w:val="en-US" w:eastAsia="zh-CN"/>
              </w:rPr>
              <w:t>根据对话情景补全对话，共 5 题</w:t>
            </w: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14:paraId="5E96AE47">
            <w:pPr>
              <w:snapToGrid w:val="0"/>
              <w:jc w:val="center"/>
              <w:rPr>
                <w:rFonts w:hint="eastAsia" w:ascii="微软雅黑" w:hAnsi="微软雅黑" w:eastAsia="微软雅黑" w:cs="微软雅黑"/>
              </w:rPr>
            </w:pPr>
            <w:r>
              <w:rPr>
                <w:rFonts w:hint="eastAsia" w:ascii="微软雅黑" w:hAnsi="微软雅黑" w:eastAsia="微软雅黑" w:cs="微软雅黑"/>
                <w:lang w:val="en-US" w:eastAsia="zh-CN"/>
              </w:rPr>
              <w:t>10 分</w:t>
            </w:r>
          </w:p>
        </w:tc>
        <w:tc>
          <w:tcPr>
            <w:tcW w:w="1158" w:type="dxa"/>
            <w:tcBorders>
              <w:top w:val="single" w:color="auto" w:sz="4" w:space="0"/>
              <w:left w:val="single" w:color="auto" w:sz="4" w:space="0"/>
              <w:bottom w:val="single" w:color="auto" w:sz="4" w:space="0"/>
              <w:right w:val="single" w:color="auto" w:sz="4" w:space="0"/>
            </w:tcBorders>
            <w:shd w:val="clear" w:color="auto" w:fill="auto"/>
            <w:vAlign w:val="center"/>
          </w:tcPr>
          <w:p w14:paraId="5EDD7C08">
            <w:pPr>
              <w:snapToGrid w:val="0"/>
              <w:jc w:val="center"/>
              <w:rPr>
                <w:rFonts w:hint="eastAsia" w:ascii="微软雅黑" w:hAnsi="微软雅黑" w:eastAsia="微软雅黑" w:cs="微软雅黑"/>
              </w:rPr>
            </w:pPr>
            <w:r>
              <w:rPr>
                <w:rFonts w:hint="eastAsia" w:ascii="微软雅黑" w:hAnsi="微软雅黑" w:eastAsia="微软雅黑" w:cs="微软雅黑"/>
                <w:lang w:val="en-US" w:eastAsia="zh-CN"/>
              </w:rPr>
              <w:t>5-8 分钟</w:t>
            </w:r>
          </w:p>
        </w:tc>
      </w:tr>
      <w:tr w14:paraId="2D44659B">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auto"/>
          <w:tblCellMar>
            <w:top w:w="56" w:type="dxa"/>
            <w:left w:w="96" w:type="dxa"/>
            <w:bottom w:w="56" w:type="dxa"/>
            <w:right w:w="96" w:type="dxa"/>
          </w:tblCellMar>
        </w:tblPrEx>
        <w:trPr>
          <w:trHeight w:val="0" w:hRule="atLeast"/>
          <w:jc w:val="center"/>
        </w:trPr>
        <w:tc>
          <w:tcPr>
            <w:tcW w:w="1152" w:type="dxa"/>
            <w:tcBorders>
              <w:top w:val="single" w:color="auto" w:sz="4" w:space="0"/>
              <w:left w:val="single" w:color="auto" w:sz="4" w:space="0"/>
              <w:bottom w:val="single" w:color="auto" w:sz="4" w:space="0"/>
              <w:right w:val="single" w:color="auto" w:sz="4" w:space="0"/>
            </w:tcBorders>
            <w:shd w:val="clear" w:color="auto" w:fill="auto"/>
            <w:vAlign w:val="center"/>
          </w:tcPr>
          <w:p w14:paraId="56C32AAC">
            <w:pPr>
              <w:snapToGrid w:val="0"/>
              <w:jc w:val="center"/>
              <w:rPr>
                <w:rFonts w:hint="eastAsia" w:ascii="微软雅黑" w:hAnsi="微软雅黑" w:eastAsia="微软雅黑" w:cs="微软雅黑"/>
              </w:rPr>
            </w:pPr>
          </w:p>
        </w:tc>
        <w:tc>
          <w:tcPr>
            <w:tcW w:w="1837" w:type="dxa"/>
            <w:tcBorders>
              <w:top w:val="single" w:color="auto" w:sz="4" w:space="0"/>
              <w:left w:val="single" w:color="auto" w:sz="4" w:space="0"/>
              <w:bottom w:val="single" w:color="auto" w:sz="4" w:space="0"/>
              <w:right w:val="single" w:color="auto" w:sz="4" w:space="0"/>
            </w:tcBorders>
            <w:shd w:val="clear" w:color="auto" w:fill="auto"/>
            <w:vAlign w:val="center"/>
          </w:tcPr>
          <w:p w14:paraId="79DFDC1F">
            <w:pPr>
              <w:snapToGrid w:val="0"/>
              <w:jc w:val="center"/>
              <w:rPr>
                <w:rFonts w:hint="eastAsia" w:ascii="微软雅黑" w:hAnsi="微软雅黑" w:eastAsia="微软雅黑" w:cs="微软雅黑"/>
              </w:rPr>
            </w:pPr>
            <w:r>
              <w:rPr>
                <w:rFonts w:hint="eastAsia" w:ascii="微软雅黑" w:hAnsi="微软雅黑" w:eastAsia="微软雅黑" w:cs="微软雅黑"/>
                <w:lang w:val="en-US" w:eastAsia="zh-CN"/>
              </w:rPr>
              <w:t>书面表达（命题作文）</w:t>
            </w:r>
          </w:p>
        </w:tc>
        <w:tc>
          <w:tcPr>
            <w:tcW w:w="3974" w:type="dxa"/>
            <w:tcBorders>
              <w:top w:val="single" w:color="auto" w:sz="4" w:space="0"/>
              <w:left w:val="single" w:color="auto" w:sz="4" w:space="0"/>
              <w:bottom w:val="single" w:color="auto" w:sz="4" w:space="0"/>
              <w:right w:val="single" w:color="auto" w:sz="4" w:space="0"/>
            </w:tcBorders>
            <w:shd w:val="clear" w:color="auto" w:fill="auto"/>
            <w:vAlign w:val="center"/>
          </w:tcPr>
          <w:p w14:paraId="2ED658AC">
            <w:pPr>
              <w:snapToGrid w:val="0"/>
              <w:jc w:val="left"/>
              <w:rPr>
                <w:rFonts w:hint="eastAsia" w:ascii="微软雅黑" w:hAnsi="微软雅黑" w:eastAsia="微软雅黑" w:cs="微软雅黑"/>
              </w:rPr>
            </w:pPr>
            <w:r>
              <w:rPr>
                <w:rFonts w:hint="eastAsia" w:ascii="微软雅黑" w:hAnsi="微软雅黑" w:eastAsia="微软雅黑" w:cs="微软雅黑"/>
                <w:lang w:val="en-US" w:eastAsia="zh-CN"/>
              </w:rPr>
              <w:t>1 题</w:t>
            </w: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14:paraId="6A4DF581">
            <w:pPr>
              <w:snapToGrid w:val="0"/>
              <w:jc w:val="center"/>
              <w:rPr>
                <w:rFonts w:hint="eastAsia" w:ascii="微软雅黑" w:hAnsi="微软雅黑" w:eastAsia="微软雅黑" w:cs="微软雅黑"/>
              </w:rPr>
            </w:pPr>
            <w:r>
              <w:rPr>
                <w:rFonts w:hint="eastAsia" w:ascii="微软雅黑" w:hAnsi="微软雅黑" w:eastAsia="微软雅黑" w:cs="微软雅黑"/>
                <w:lang w:val="en-US" w:eastAsia="zh-CN"/>
              </w:rPr>
              <w:t>15 分</w:t>
            </w:r>
          </w:p>
        </w:tc>
        <w:tc>
          <w:tcPr>
            <w:tcW w:w="1158" w:type="dxa"/>
            <w:tcBorders>
              <w:top w:val="single" w:color="auto" w:sz="4" w:space="0"/>
              <w:left w:val="single" w:color="auto" w:sz="4" w:space="0"/>
              <w:bottom w:val="single" w:color="auto" w:sz="4" w:space="0"/>
              <w:right w:val="single" w:color="auto" w:sz="4" w:space="0"/>
            </w:tcBorders>
            <w:shd w:val="clear" w:color="auto" w:fill="auto"/>
            <w:vAlign w:val="center"/>
          </w:tcPr>
          <w:p w14:paraId="28767C93">
            <w:pPr>
              <w:snapToGrid w:val="0"/>
              <w:jc w:val="center"/>
              <w:rPr>
                <w:rFonts w:hint="eastAsia" w:ascii="微软雅黑" w:hAnsi="微软雅黑" w:eastAsia="微软雅黑" w:cs="微软雅黑"/>
              </w:rPr>
            </w:pPr>
            <w:r>
              <w:rPr>
                <w:rFonts w:hint="eastAsia" w:ascii="微软雅黑" w:hAnsi="微软雅黑" w:eastAsia="微软雅黑" w:cs="微软雅黑"/>
                <w:lang w:val="en-US" w:eastAsia="zh-CN"/>
              </w:rPr>
              <w:t>20-25 分钟</w:t>
            </w:r>
          </w:p>
        </w:tc>
      </w:tr>
    </w:tbl>
    <w:p w14:paraId="5BFD43D4">
      <w:pPr>
        <w:jc w:val="left"/>
        <w:rPr>
          <w:rFonts w:hint="eastAsia" w:ascii="微软雅黑" w:hAnsi="微软雅黑" w:eastAsia="微软雅黑" w:cs="微软雅黑"/>
          <w:b/>
          <w:bCs/>
          <w:color w:val="C00000"/>
          <w:highlight w:val="yellow"/>
        </w:rPr>
      </w:pPr>
      <w:r>
        <w:rPr>
          <w:rFonts w:hint="eastAsia" w:ascii="微软雅黑" w:hAnsi="微软雅黑" w:eastAsia="微软雅黑" w:cs="微软雅黑"/>
          <w:b/>
          <w:bCs/>
          <w:color w:val="C00000"/>
          <w:highlight w:val="yellow"/>
          <w:lang w:val="en-US" w:eastAsia="zh-CN"/>
        </w:rPr>
        <w:t>一</w:t>
      </w:r>
      <w:r>
        <w:rPr>
          <w:rFonts w:hint="eastAsia" w:ascii="微软雅黑" w:hAnsi="微软雅黑" w:eastAsia="微软雅黑" w:cs="微软雅黑"/>
          <w:b/>
          <w:bCs/>
          <w:color w:val="C00000"/>
          <w:highlight w:val="yellow"/>
        </w:rPr>
        <w:t>、阅读理解做题策略</w:t>
      </w:r>
    </w:p>
    <w:p w14:paraId="4C8FAC90">
      <w:pPr>
        <w:jc w:val="left"/>
        <w:rPr>
          <w:rFonts w:hint="eastAsia" w:ascii="微软雅黑" w:hAnsi="微软雅黑" w:eastAsia="微软雅黑" w:cs="微软雅黑"/>
        </w:rPr>
      </w:pPr>
      <w:r>
        <w:rPr>
          <w:rFonts w:hint="eastAsia" w:ascii="微软雅黑" w:hAnsi="微软雅黑" w:eastAsia="微软雅黑" w:cs="微软雅黑"/>
          <w:lang w:val="en-US" w:eastAsia="zh-CN"/>
        </w:rPr>
        <w:t>1.</w:t>
      </w:r>
      <w:r>
        <w:rPr>
          <w:rFonts w:hint="eastAsia" w:ascii="微软雅黑" w:hAnsi="微软雅黑" w:eastAsia="微软雅黑" w:cs="微软雅黑"/>
        </w:rPr>
        <w:t>阅读标题、小标题、首尾段、中间段首句；</w:t>
      </w:r>
      <w:bookmarkStart w:id="0" w:name="_GoBack"/>
      <w:bookmarkEnd w:id="0"/>
    </w:p>
    <w:p w14:paraId="67D3411E">
      <w:pPr>
        <w:jc w:val="left"/>
        <w:rPr>
          <w:rFonts w:hint="eastAsia" w:ascii="微软雅黑" w:hAnsi="微软雅黑" w:eastAsia="微软雅黑" w:cs="微软雅黑"/>
        </w:rPr>
      </w:pPr>
      <w:r>
        <w:rPr>
          <w:rFonts w:hint="eastAsia" w:ascii="微软雅黑" w:hAnsi="微软雅黑" w:eastAsia="微软雅黑" w:cs="微软雅黑"/>
          <w:lang w:val="en-US" w:eastAsia="zh-CN"/>
        </w:rPr>
        <w:t>2.</w:t>
      </w:r>
      <w:r>
        <w:rPr>
          <w:rFonts w:hint="eastAsia" w:ascii="微软雅黑" w:hAnsi="微软雅黑" w:eastAsia="微软雅黑" w:cs="微软雅黑"/>
        </w:rPr>
        <w:t>读题，确定并勾画题中关键词；</w:t>
      </w:r>
    </w:p>
    <w:p w14:paraId="1CD97495">
      <w:pPr>
        <w:jc w:val="left"/>
        <w:rPr>
          <w:rFonts w:hint="eastAsia" w:ascii="微软雅黑" w:hAnsi="微软雅黑" w:eastAsia="微软雅黑" w:cs="微软雅黑"/>
        </w:rPr>
      </w:pPr>
      <w:r>
        <w:rPr>
          <w:rFonts w:hint="eastAsia" w:ascii="微软雅黑" w:hAnsi="微软雅黑" w:eastAsia="微软雅黑" w:cs="微软雅黑"/>
          <w:lang w:val="en-US" w:eastAsia="zh-CN"/>
        </w:rPr>
        <w:t>3.</w:t>
      </w:r>
      <w:r>
        <w:rPr>
          <w:rFonts w:hint="eastAsia" w:ascii="微软雅黑" w:hAnsi="微软雅黑" w:eastAsia="微软雅黑" w:cs="微软雅黑"/>
        </w:rPr>
        <w:t>带着问题回原文找关键词，核对答案。</w:t>
      </w:r>
    </w:p>
    <w:p w14:paraId="756B3761">
      <w:pPr>
        <w:jc w:val="left"/>
        <w:rPr>
          <w:rFonts w:hint="eastAsia" w:ascii="微软雅黑" w:hAnsi="微软雅黑" w:eastAsia="微软雅黑" w:cs="微软雅黑"/>
        </w:rPr>
      </w:pPr>
      <w:r>
        <w:rPr>
          <w:rFonts w:hint="eastAsia" w:ascii="微软雅黑" w:hAnsi="微软雅黑" w:eastAsia="微软雅黑" w:cs="微软雅黑"/>
          <w:lang w:val="en-US" w:eastAsia="zh-CN"/>
        </w:rPr>
        <w:t>4.需要强调的是：阅读题一定要先读题，带着题目去文章中找答案！！！此外，给文章标好段落，同时在读文章时，在原文中将重点词句勾画，以便于做完后检查。</w:t>
      </w:r>
    </w:p>
    <w:p w14:paraId="400F1B3F">
      <w:pPr>
        <w:jc w:val="left"/>
        <w:rPr>
          <w:rFonts w:hint="eastAsia" w:ascii="微软雅黑" w:hAnsi="微软雅黑" w:eastAsia="微软雅黑" w:cs="微软雅黑"/>
          <w:b/>
          <w:bCs/>
          <w:color w:val="C00000"/>
          <w:highlight w:val="yellow"/>
        </w:rPr>
      </w:pPr>
      <w:r>
        <w:rPr>
          <w:rFonts w:hint="eastAsia" w:ascii="微软雅黑" w:hAnsi="微软雅黑" w:eastAsia="微软雅黑" w:cs="微软雅黑"/>
          <w:b/>
          <w:bCs/>
          <w:color w:val="C00000"/>
          <w:highlight w:val="yellow"/>
          <w:lang w:val="en-US" w:eastAsia="zh-CN"/>
        </w:rPr>
        <w:t>二</w:t>
      </w:r>
      <w:r>
        <w:rPr>
          <w:rFonts w:hint="eastAsia" w:ascii="微软雅黑" w:hAnsi="微软雅黑" w:eastAsia="微软雅黑" w:cs="微软雅黑"/>
          <w:b/>
          <w:bCs/>
          <w:color w:val="C00000"/>
          <w:highlight w:val="yellow"/>
        </w:rPr>
        <w:t>、传统类阅读题四类常见题型及解题方法</w:t>
      </w:r>
    </w:p>
    <w:p w14:paraId="68556794">
      <w:pPr>
        <w:jc w:val="left"/>
        <w:rPr>
          <w:rFonts w:hint="eastAsia" w:ascii="微软雅黑" w:hAnsi="微软雅黑" w:eastAsia="微软雅黑" w:cs="微软雅黑"/>
          <w:b/>
          <w:bCs/>
          <w:color w:val="C00000"/>
        </w:rPr>
      </w:pPr>
      <w:r>
        <w:rPr>
          <w:rFonts w:hint="eastAsia" w:ascii="微软雅黑" w:hAnsi="微软雅黑" w:eastAsia="微软雅黑" w:cs="微软雅黑"/>
          <w:b/>
          <w:bCs/>
          <w:color w:val="C00000"/>
        </w:rPr>
        <w:t>（一）细节理解题</w:t>
      </w:r>
    </w:p>
    <w:p w14:paraId="23467228">
      <w:pPr>
        <w:jc w:val="left"/>
        <w:rPr>
          <w:rFonts w:hint="eastAsia" w:ascii="微软雅黑" w:hAnsi="微软雅黑" w:eastAsia="微软雅黑" w:cs="微软雅黑"/>
          <w:b/>
          <w:bCs/>
        </w:rPr>
      </w:pPr>
      <w:r>
        <w:rPr>
          <w:rFonts w:hint="eastAsia" w:ascii="微软雅黑" w:hAnsi="微软雅黑" w:eastAsia="微软雅黑" w:cs="微软雅黑"/>
          <w:b/>
          <w:bCs/>
        </w:rPr>
        <w:t>1. 题型概述</w:t>
      </w:r>
    </w:p>
    <w:p w14:paraId="7A4C5C30">
      <w:pPr>
        <w:jc w:val="left"/>
        <w:rPr>
          <w:rFonts w:hint="eastAsia" w:ascii="微软雅黑" w:hAnsi="微软雅黑" w:eastAsia="微软雅黑" w:cs="微软雅黑"/>
        </w:rPr>
      </w:pPr>
      <w:r>
        <w:rPr>
          <w:rFonts w:hint="eastAsia" w:ascii="微软雅黑" w:hAnsi="微软雅黑" w:eastAsia="微软雅黑" w:cs="微软雅黑"/>
          <w:lang w:val="en-US" w:eastAsia="zh-CN"/>
        </w:rPr>
        <w:t>细节理解题主要考查考生对阅读材料中某一特定细节或文章的主要事实的理解能力。主要分为两种情况：</w:t>
      </w:r>
    </w:p>
    <w:p w14:paraId="6730688B">
      <w:pPr>
        <w:ind w:firstLine="210" w:firstLineChars="100"/>
        <w:jc w:val="left"/>
        <w:rPr>
          <w:rFonts w:hint="eastAsia" w:ascii="微软雅黑" w:hAnsi="微软雅黑" w:eastAsia="微软雅黑" w:cs="微软雅黑"/>
        </w:rPr>
      </w:pPr>
      <w:r>
        <w:rPr>
          <w:rFonts w:hint="eastAsia" w:ascii="微软雅黑" w:hAnsi="微软雅黑" w:eastAsia="微软雅黑" w:cs="微软雅黑"/>
        </w:rPr>
        <w:t>直接细节类：答案可以直接从原文中找出来；</w:t>
      </w:r>
    </w:p>
    <w:p w14:paraId="0E080909">
      <w:pPr>
        <w:ind w:firstLine="210" w:firstLineChars="100"/>
        <w:jc w:val="left"/>
        <w:rPr>
          <w:rFonts w:hint="eastAsia" w:ascii="微软雅黑" w:hAnsi="微软雅黑" w:eastAsia="微软雅黑" w:cs="微软雅黑"/>
        </w:rPr>
      </w:pPr>
      <w:r>
        <w:rPr>
          <w:rFonts w:hint="eastAsia" w:ascii="微软雅黑" w:hAnsi="微软雅黑" w:eastAsia="微软雅黑" w:cs="微软雅黑"/>
        </w:rPr>
        <w:t>隐含细节类：无法直接从原文中找到对应的词或短语，但可根据文章的隐含意义（如原因、前提或结果等）仔细推敲，得出答案。</w:t>
      </w:r>
    </w:p>
    <w:p w14:paraId="0082849D">
      <w:pPr>
        <w:jc w:val="left"/>
        <w:rPr>
          <w:rFonts w:hint="eastAsia" w:ascii="微软雅黑" w:hAnsi="微软雅黑" w:eastAsia="微软雅黑" w:cs="微软雅黑"/>
          <w:b/>
          <w:bCs/>
        </w:rPr>
      </w:pPr>
      <w:r>
        <w:rPr>
          <w:rFonts w:hint="eastAsia" w:ascii="微软雅黑" w:hAnsi="微软雅黑" w:eastAsia="微软雅黑" w:cs="微软雅黑"/>
          <w:b/>
          <w:bCs/>
        </w:rPr>
        <w:t>2. 解题方法</w:t>
      </w:r>
    </w:p>
    <w:p w14:paraId="7DC9A36B">
      <w:pPr>
        <w:jc w:val="left"/>
        <w:rPr>
          <w:rFonts w:hint="eastAsia" w:ascii="微软雅黑" w:hAnsi="微软雅黑" w:eastAsia="微软雅黑" w:cs="微软雅黑"/>
        </w:rPr>
      </w:pPr>
      <w:r>
        <w:rPr>
          <w:rFonts w:hint="eastAsia" w:ascii="微软雅黑" w:hAnsi="微软雅黑" w:eastAsia="微软雅黑" w:cs="微软雅黑"/>
        </w:rPr>
        <w:t>划 —— 关键词（一般情况下，答案是按顺序来的，第二题答案一般在第一题之后的段落，以此类推）；</w:t>
      </w:r>
    </w:p>
    <w:p w14:paraId="27AEBD5B">
      <w:pPr>
        <w:jc w:val="left"/>
        <w:rPr>
          <w:rFonts w:hint="eastAsia" w:ascii="微软雅黑" w:hAnsi="微软雅黑" w:eastAsia="微软雅黑" w:cs="微软雅黑"/>
        </w:rPr>
      </w:pPr>
      <w:r>
        <w:rPr>
          <w:rFonts w:hint="eastAsia" w:ascii="微软雅黑" w:hAnsi="微软雅黑" w:eastAsia="微软雅黑" w:cs="微软雅黑"/>
        </w:rPr>
        <w:t>定 —— 答题区间；</w:t>
      </w:r>
    </w:p>
    <w:p w14:paraId="4CDD948A">
      <w:pPr>
        <w:jc w:val="left"/>
        <w:rPr>
          <w:rFonts w:hint="eastAsia" w:ascii="微软雅黑" w:hAnsi="微软雅黑" w:eastAsia="微软雅黑" w:cs="微软雅黑"/>
        </w:rPr>
      </w:pPr>
      <w:r>
        <w:rPr>
          <w:rFonts w:hint="eastAsia" w:ascii="微软雅黑" w:hAnsi="微软雅黑" w:eastAsia="微软雅黑" w:cs="微软雅黑"/>
        </w:rPr>
        <w:t>找选项：a. 完全对应；b. 同义替换。</w:t>
      </w:r>
    </w:p>
    <w:p w14:paraId="027E9726">
      <w:pPr>
        <w:jc w:val="left"/>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3.</w:t>
      </w:r>
      <w:r>
        <w:rPr>
          <w:rFonts w:hint="eastAsia" w:ascii="微软雅黑" w:hAnsi="微软雅黑" w:eastAsia="微软雅黑" w:cs="微软雅黑"/>
          <w:b/>
          <w:bCs/>
        </w:rPr>
        <w:t>例题</w:t>
      </w:r>
      <w:r>
        <w:rPr>
          <w:rFonts w:hint="eastAsia" w:ascii="微软雅黑" w:hAnsi="微软雅黑" w:eastAsia="微软雅黑" w:cs="微软雅黑"/>
          <w:b/>
          <w:bCs/>
          <w:lang w:val="en-US" w:eastAsia="zh-CN"/>
        </w:rPr>
        <w:t>剖析：</w:t>
      </w:r>
    </w:p>
    <w:p w14:paraId="76EDFE16">
      <w:pPr>
        <w:ind w:firstLine="210" w:firstLineChars="100"/>
        <w:jc w:val="left"/>
        <w:rPr>
          <w:rFonts w:hint="eastAsia" w:ascii="微软雅黑" w:hAnsi="微软雅黑" w:eastAsia="微软雅黑" w:cs="微软雅黑"/>
          <w:lang w:val="en-US" w:eastAsia="zh-CN"/>
        </w:rPr>
      </w:pPr>
      <w:r>
        <w:rPr>
          <w:rFonts w:hint="eastAsia" w:ascii="微软雅黑" w:hAnsi="微软雅黑" w:eastAsia="微软雅黑" w:cs="微软雅黑"/>
          <w:b/>
          <w:bCs/>
          <w:color w:val="C00000"/>
          <w:lang w:val="en-US" w:eastAsia="zh-CN"/>
        </w:rPr>
        <w:t>原文：</w:t>
      </w:r>
      <w:r>
        <w:rPr>
          <w:rFonts w:hint="eastAsia" w:ascii="微软雅黑" w:hAnsi="微软雅黑" w:eastAsia="微软雅黑" w:cs="微软雅黑"/>
          <w:lang w:val="en-US" w:eastAsia="zh-CN"/>
        </w:rPr>
        <w:t>The school bus driver learned about Dawn's situation and invited Dawn to move in with her family. Soon, Dawn had a job at Burns High School. She worked from 6 a.m. to 7:40 a.m. before the first school bell rang. She swept floors and picked up trash again in the afternoons, before diving (跳水) into her studies in the evenings.</w:t>
      </w:r>
    </w:p>
    <w:p w14:paraId="388D2048">
      <w:pPr>
        <w:ind w:firstLine="210" w:firstLineChars="100"/>
        <w:jc w:val="left"/>
        <w:rPr>
          <w:rFonts w:hint="eastAsia" w:ascii="微软雅黑" w:hAnsi="微软雅黑" w:eastAsia="微软雅黑" w:cs="微软雅黑"/>
          <w:lang w:val="en-US" w:eastAsia="zh-CN"/>
        </w:rPr>
      </w:pPr>
      <w:r>
        <w:rPr>
          <w:rFonts w:hint="eastAsia" w:ascii="微软雅黑" w:hAnsi="微软雅黑" w:eastAsia="微软雅黑" w:cs="微软雅黑"/>
          <w:b/>
          <w:bCs/>
          <w:color w:val="C00000"/>
          <w:lang w:val="en-US" w:eastAsia="zh-CN"/>
        </w:rPr>
        <w:t>问题：</w:t>
      </w:r>
      <w:r>
        <w:rPr>
          <w:rFonts w:hint="eastAsia" w:ascii="微软雅黑" w:hAnsi="微软雅黑" w:eastAsia="微软雅黑" w:cs="微软雅黑"/>
          <w:lang w:val="en-US" w:eastAsia="zh-CN"/>
        </w:rPr>
        <w:t>Who helped Dawn when she found herself homeless?</w:t>
      </w:r>
    </w:p>
    <w:p w14:paraId="23465B45">
      <w:pPr>
        <w:ind w:firstLine="210" w:firstLineChars="100"/>
        <w:jc w:val="left"/>
        <w:rPr>
          <w:rFonts w:hint="eastAsia" w:ascii="微软雅黑" w:hAnsi="微软雅黑" w:eastAsia="微软雅黑" w:cs="微软雅黑"/>
          <w:lang w:val="en-US" w:eastAsia="zh-CN"/>
        </w:rPr>
      </w:pPr>
      <w:r>
        <w:rPr>
          <w:rFonts w:hint="eastAsia" w:ascii="微软雅黑" w:hAnsi="微软雅黑" w:eastAsia="微软雅黑" w:cs="微软雅黑"/>
          <w:b/>
          <w:bCs/>
          <w:color w:val="C00000"/>
          <w:lang w:val="en-US" w:eastAsia="zh-CN"/>
        </w:rPr>
        <w:t>选项</w:t>
      </w:r>
      <w:r>
        <w:rPr>
          <w:rFonts w:hint="eastAsia" w:ascii="微软雅黑" w:hAnsi="微软雅黑" w:eastAsia="微软雅黑" w:cs="微软雅黑"/>
          <w:lang w:val="en-US" w:eastAsia="zh-CN"/>
        </w:rPr>
        <w:t>：A. Her teachers. B. Her neighbors. C. A school bus driver. D. A Tiger Mom.</w:t>
      </w:r>
    </w:p>
    <w:p w14:paraId="589C3369">
      <w:pPr>
        <w:ind w:firstLine="210" w:firstLineChars="100"/>
        <w:jc w:val="left"/>
        <w:rPr>
          <w:rFonts w:hint="eastAsia" w:ascii="微软雅黑" w:hAnsi="微软雅黑" w:eastAsia="微软雅黑" w:cs="微软雅黑"/>
        </w:rPr>
      </w:pPr>
      <w:r>
        <w:rPr>
          <w:rFonts w:hint="eastAsia" w:ascii="微软雅黑" w:hAnsi="微软雅黑" w:eastAsia="微软雅黑" w:cs="微软雅黑"/>
          <w:b/>
          <w:bCs/>
          <w:color w:val="C00000"/>
          <w:lang w:val="en-US" w:eastAsia="zh-CN"/>
        </w:rPr>
        <w:t>解析</w:t>
      </w:r>
      <w:r>
        <w:rPr>
          <w:rFonts w:hint="eastAsia" w:ascii="微软雅黑" w:hAnsi="微软雅黑" w:eastAsia="微软雅黑" w:cs="微软雅黑"/>
          <w:lang w:val="en-US" w:eastAsia="zh-CN"/>
        </w:rPr>
        <w:t>：读题发现考察主角处于 “homeless” 状态时 “who helped her”，回到原文下划线部分（即第一句）：“当校车司机了解到她的处境时，邀请她搬去了自己的家”，因此答案选择 D。</w:t>
      </w:r>
    </w:p>
    <w:p w14:paraId="6B8307F4">
      <w:pPr>
        <w:jc w:val="left"/>
        <w:rPr>
          <w:rFonts w:hint="eastAsia" w:ascii="微软雅黑" w:hAnsi="微软雅黑" w:eastAsia="微软雅黑" w:cs="微软雅黑"/>
          <w:lang w:val="en-US" w:eastAsia="zh-CN"/>
        </w:rPr>
      </w:pPr>
      <w:r>
        <w:rPr>
          <w:rFonts w:hint="eastAsia" w:ascii="微软雅黑" w:hAnsi="微软雅黑" w:eastAsia="微软雅黑" w:cs="微软雅黑"/>
          <w:b/>
          <w:bCs/>
          <w:color w:val="C00000"/>
          <w:lang w:val="en-US" w:eastAsia="zh-CN"/>
        </w:rPr>
        <w:t>原文</w:t>
      </w:r>
      <w:r>
        <w:rPr>
          <w:rFonts w:hint="eastAsia" w:ascii="微软雅黑" w:hAnsi="微软雅黑" w:eastAsia="微软雅黑" w:cs="微软雅黑"/>
          <w:lang w:val="en-US" w:eastAsia="zh-CN"/>
        </w:rPr>
        <w:t>：One day, while walking down a country road, Doyne saw a little girl breaking up rocks. She soon learned that 7-year-old Hima sold the rocks to support her family. With deep sadness, she decided to pay Hima's tuition (学费) for school. Encouraged by the changes in the child, Doyne thought, "If we can help one child, why not 10?"</w:t>
      </w:r>
    </w:p>
    <w:p w14:paraId="3E4EF707">
      <w:pPr>
        <w:jc w:val="left"/>
        <w:rPr>
          <w:rFonts w:hint="eastAsia" w:ascii="微软雅黑" w:hAnsi="微软雅黑" w:eastAsia="微软雅黑" w:cs="微软雅黑"/>
          <w:lang w:val="en-US" w:eastAsia="zh-CN"/>
        </w:rPr>
      </w:pPr>
      <w:r>
        <w:rPr>
          <w:rFonts w:hint="eastAsia" w:ascii="微软雅黑" w:hAnsi="微软雅黑" w:eastAsia="微软雅黑" w:cs="微软雅黑"/>
          <w:b/>
          <w:bCs/>
          <w:color w:val="C00000"/>
          <w:lang w:val="en-US" w:eastAsia="zh-CN"/>
        </w:rPr>
        <w:t>问题：</w:t>
      </w:r>
      <w:r>
        <w:rPr>
          <w:rFonts w:hint="eastAsia" w:ascii="微软雅黑" w:hAnsi="微软雅黑" w:eastAsia="微软雅黑" w:cs="微软雅黑"/>
          <w:lang w:val="en-US" w:eastAsia="zh-CN"/>
        </w:rPr>
        <w:t>Why did Hima break up the rocks?</w:t>
      </w:r>
    </w:p>
    <w:p w14:paraId="6D059359">
      <w:pPr>
        <w:jc w:val="left"/>
        <w:rPr>
          <w:rFonts w:hint="eastAsia" w:ascii="微软雅黑" w:hAnsi="微软雅黑" w:eastAsia="微软雅黑" w:cs="微软雅黑"/>
          <w:b/>
          <w:bCs/>
          <w:color w:val="C00000"/>
          <w:lang w:val="en-US" w:eastAsia="zh-CN"/>
        </w:rPr>
      </w:pPr>
      <w:r>
        <w:rPr>
          <w:rFonts w:hint="eastAsia" w:ascii="微软雅黑" w:hAnsi="微软雅黑" w:eastAsia="微软雅黑" w:cs="微软雅黑"/>
          <w:b/>
          <w:bCs/>
          <w:color w:val="C00000"/>
          <w:lang w:val="en-US" w:eastAsia="zh-CN"/>
        </w:rPr>
        <w:t>选项：</w:t>
      </w:r>
    </w:p>
    <w:p w14:paraId="027C1F41">
      <w:pPr>
        <w:numPr>
          <w:ilvl w:val="0"/>
          <w:numId w:val="1"/>
        </w:numPr>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To do physical exercise. </w:t>
      </w:r>
      <w:r>
        <w:rPr>
          <w:rFonts w:hint="eastAsia" w:ascii="微软雅黑" w:hAnsi="微软雅黑" w:eastAsia="微软雅黑" w:cs="微软雅黑"/>
          <w:lang w:val="en-US" w:eastAsia="zh-CN"/>
        </w:rPr>
        <w:tab/>
      </w:r>
      <w:r>
        <w:rPr>
          <w:rFonts w:hint="eastAsia" w:ascii="微软雅黑" w:hAnsi="微软雅黑" w:eastAsia="微软雅黑" w:cs="微软雅黑"/>
          <w:lang w:val="en-US" w:eastAsia="zh-CN"/>
        </w:rPr>
        <w:tab/>
      </w:r>
      <w:r>
        <w:rPr>
          <w:rFonts w:hint="eastAsia" w:ascii="微软雅黑" w:hAnsi="微软雅黑" w:eastAsia="微软雅黑" w:cs="微软雅黑"/>
          <w:lang w:val="en-US" w:eastAsia="zh-CN"/>
        </w:rPr>
        <w:t xml:space="preserve">B. To build a new school. </w:t>
      </w:r>
    </w:p>
    <w:p w14:paraId="1179C4CD">
      <w:pPr>
        <w:numPr>
          <w:ilvl w:val="0"/>
          <w:numId w:val="0"/>
        </w:numPr>
        <w:jc w:val="left"/>
        <w:rPr>
          <w:rFonts w:hint="eastAsia" w:ascii="微软雅黑" w:hAnsi="微软雅黑" w:eastAsia="微软雅黑" w:cs="微软雅黑"/>
        </w:rPr>
      </w:pPr>
      <w:r>
        <w:rPr>
          <w:rFonts w:hint="eastAsia" w:ascii="微软雅黑" w:hAnsi="微软雅黑" w:eastAsia="微软雅黑" w:cs="微软雅黑"/>
          <w:lang w:val="en-US" w:eastAsia="zh-CN"/>
        </w:rPr>
        <w:t xml:space="preserve">C. To get money for her family. </w:t>
      </w:r>
      <w:r>
        <w:rPr>
          <w:rFonts w:hint="eastAsia" w:ascii="微软雅黑" w:hAnsi="微软雅黑" w:eastAsia="微软雅黑" w:cs="微软雅黑"/>
          <w:lang w:val="en-US" w:eastAsia="zh-CN"/>
        </w:rPr>
        <w:tab/>
      </w:r>
      <w:r>
        <w:rPr>
          <w:rFonts w:hint="eastAsia" w:ascii="微软雅黑" w:hAnsi="微软雅黑" w:eastAsia="微软雅黑" w:cs="微软雅黑"/>
          <w:lang w:val="en-US" w:eastAsia="zh-CN"/>
        </w:rPr>
        <w:t>D. To repair the country road.</w:t>
      </w:r>
    </w:p>
    <w:p w14:paraId="2D2B3262">
      <w:pPr>
        <w:jc w:val="left"/>
        <w:rPr>
          <w:rFonts w:hint="eastAsia" w:ascii="微软雅黑" w:hAnsi="微软雅黑" w:eastAsia="微软雅黑" w:cs="微软雅黑"/>
          <w:lang w:val="en-US" w:eastAsia="zh-CN"/>
        </w:rPr>
      </w:pPr>
      <w:r>
        <w:rPr>
          <w:rFonts w:hint="eastAsia" w:ascii="微软雅黑" w:hAnsi="微软雅黑" w:eastAsia="微软雅黑" w:cs="微软雅黑"/>
          <w:b/>
          <w:bCs/>
          <w:color w:val="C00000"/>
          <w:lang w:val="en-US" w:eastAsia="zh-CN"/>
        </w:rPr>
        <w:t>原文</w:t>
      </w:r>
      <w:r>
        <w:rPr>
          <w:rFonts w:hint="eastAsia" w:ascii="微软雅黑" w:hAnsi="微软雅黑" w:eastAsia="微软雅黑" w:cs="微软雅黑"/>
          <w:lang w:val="en-US" w:eastAsia="zh-CN"/>
        </w:rPr>
        <w:t>（2025 陕西中考题）：</w:t>
      </w:r>
    </w:p>
    <w:p w14:paraId="41CAC5B0">
      <w:pPr>
        <w:ind w:firstLine="210" w:firstLineChars="10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Trees also have other benefits, like providing fresh air and making cities look nicer. But their ability to save energy and cut sewer costs makes them valuable for cities' budgets. Planting more trees isn't just good for the environment—it's smart for saving money too!</w:t>
      </w:r>
    </w:p>
    <w:p w14:paraId="4BACB3F8">
      <w:pPr>
        <w:jc w:val="left"/>
        <w:rPr>
          <w:rFonts w:hint="eastAsia" w:ascii="微软雅黑" w:hAnsi="微软雅黑" w:eastAsia="微软雅黑" w:cs="微软雅黑"/>
          <w:lang w:val="en-US" w:eastAsia="zh-CN"/>
        </w:rPr>
      </w:pPr>
      <w:r>
        <w:rPr>
          <w:rFonts w:hint="eastAsia" w:ascii="微软雅黑" w:hAnsi="微软雅黑" w:eastAsia="微软雅黑" w:cs="微软雅黑"/>
          <w:b/>
          <w:bCs/>
          <w:color w:val="C00000"/>
          <w:lang w:val="en-US" w:eastAsia="zh-CN"/>
        </w:rPr>
        <w:t>问题</w:t>
      </w:r>
      <w:r>
        <w:rPr>
          <w:rFonts w:hint="eastAsia" w:ascii="微软雅黑" w:hAnsi="微软雅黑" w:eastAsia="微软雅黑" w:cs="微软雅黑"/>
          <w:lang w:val="en-US" w:eastAsia="zh-CN"/>
        </w:rPr>
        <w:t>：How can trees help cities save money according to the passage?</w:t>
      </w:r>
    </w:p>
    <w:p w14:paraId="01486236">
      <w:pPr>
        <w:jc w:val="left"/>
        <w:rPr>
          <w:rFonts w:hint="eastAsia" w:ascii="微软雅黑" w:hAnsi="微软雅黑" w:eastAsia="微软雅黑" w:cs="微软雅黑"/>
          <w:lang w:val="en-US" w:eastAsia="zh-CN"/>
        </w:rPr>
      </w:pPr>
      <w:r>
        <w:rPr>
          <w:rFonts w:hint="eastAsia" w:ascii="微软雅黑" w:hAnsi="微软雅黑" w:eastAsia="微软雅黑" w:cs="微软雅黑"/>
          <w:b/>
          <w:bCs/>
          <w:color w:val="C00000"/>
          <w:lang w:val="en-US" w:eastAsia="zh-CN"/>
        </w:rPr>
        <w:t>选项</w:t>
      </w:r>
      <w:r>
        <w:rPr>
          <w:rFonts w:hint="eastAsia" w:ascii="微软雅黑" w:hAnsi="微软雅黑" w:eastAsia="微软雅黑" w:cs="微软雅黑"/>
          <w:lang w:val="en-US" w:eastAsia="zh-CN"/>
        </w:rPr>
        <w:t>：</w:t>
      </w:r>
    </w:p>
    <w:p w14:paraId="37FB5E88">
      <w:pPr>
        <w:jc w:val="left"/>
        <w:rPr>
          <w:rFonts w:hint="eastAsia" w:ascii="微软雅黑" w:hAnsi="微软雅黑" w:eastAsia="微软雅黑" w:cs="微软雅黑"/>
        </w:rPr>
      </w:pPr>
      <w:r>
        <w:rPr>
          <w:rFonts w:hint="eastAsia" w:ascii="微软雅黑" w:hAnsi="微软雅黑" w:eastAsia="微软雅黑" w:cs="微软雅黑"/>
          <w:lang w:val="en-US" w:eastAsia="zh-CN"/>
        </w:rPr>
        <w:t>A. By providing fresh air for people.  B. By reducing energy use and sewer cleaning costs. C. By making cities more beautiful. D. By giving shade to buildings in summer.</w:t>
      </w:r>
    </w:p>
    <w:p w14:paraId="13B13716">
      <w:pPr>
        <w:jc w:val="left"/>
        <w:rPr>
          <w:rFonts w:hint="eastAsia" w:ascii="微软雅黑" w:hAnsi="微软雅黑" w:eastAsia="微软雅黑" w:cs="微软雅黑"/>
        </w:rPr>
      </w:pPr>
    </w:p>
    <w:p w14:paraId="10616E42">
      <w:pPr>
        <w:jc w:val="left"/>
        <w:rPr>
          <w:rFonts w:hint="eastAsia" w:ascii="微软雅黑" w:hAnsi="微软雅黑" w:eastAsia="微软雅黑" w:cs="微软雅黑"/>
          <w:b/>
          <w:bCs/>
          <w:color w:val="C00000"/>
          <w:highlight w:val="yellow"/>
        </w:rPr>
      </w:pPr>
      <w:r>
        <w:rPr>
          <w:rFonts w:hint="eastAsia" w:ascii="微软雅黑" w:hAnsi="微软雅黑" w:eastAsia="微软雅黑" w:cs="微软雅黑"/>
          <w:b/>
          <w:bCs/>
          <w:color w:val="C00000"/>
          <w:highlight w:val="yellow"/>
        </w:rPr>
        <w:t>（二）推理判断题</w:t>
      </w:r>
    </w:p>
    <w:p w14:paraId="2709DF0D">
      <w:pPr>
        <w:jc w:val="left"/>
        <w:rPr>
          <w:rFonts w:hint="eastAsia" w:ascii="微软雅黑" w:hAnsi="微软雅黑" w:eastAsia="微软雅黑" w:cs="微软雅黑"/>
          <w:b/>
          <w:bCs/>
        </w:rPr>
      </w:pPr>
      <w:r>
        <w:rPr>
          <w:rFonts w:hint="eastAsia" w:ascii="微软雅黑" w:hAnsi="微软雅黑" w:eastAsia="微软雅黑" w:cs="微软雅黑"/>
          <w:b/>
          <w:bCs/>
        </w:rPr>
        <w:t>1. 题型概述</w:t>
      </w:r>
    </w:p>
    <w:p w14:paraId="756DCA40">
      <w:pPr>
        <w:jc w:val="left"/>
        <w:rPr>
          <w:rFonts w:hint="eastAsia" w:ascii="微软雅黑" w:hAnsi="微软雅黑" w:eastAsia="微软雅黑" w:cs="微软雅黑"/>
        </w:rPr>
      </w:pPr>
      <w:r>
        <w:rPr>
          <w:rFonts w:hint="eastAsia" w:ascii="微软雅黑" w:hAnsi="微软雅黑" w:eastAsia="微软雅黑" w:cs="微软雅黑"/>
          <w:lang w:val="en-US" w:eastAsia="zh-CN"/>
        </w:rPr>
        <w:t>此类试题要求考生对文章内容及作者的思路做出合理的判断和推理，推出蕴含在文章中却没有明说的事实及暗示的含义。</w:t>
      </w:r>
    </w:p>
    <w:p w14:paraId="3FE43A37">
      <w:pPr>
        <w:jc w:val="left"/>
        <w:rPr>
          <w:rFonts w:hint="eastAsia" w:ascii="微软雅黑" w:hAnsi="微软雅黑" w:eastAsia="微软雅黑" w:cs="微软雅黑"/>
          <w:b/>
          <w:bCs/>
        </w:rPr>
      </w:pPr>
      <w:r>
        <w:rPr>
          <w:rFonts w:hint="eastAsia" w:ascii="微软雅黑" w:hAnsi="微软雅黑" w:eastAsia="微软雅黑" w:cs="微软雅黑"/>
          <w:b/>
          <w:bCs/>
        </w:rPr>
        <w:t>2. 解题方法</w:t>
      </w:r>
    </w:p>
    <w:p w14:paraId="355F7031">
      <w:pPr>
        <w:jc w:val="left"/>
        <w:rPr>
          <w:rFonts w:hint="eastAsia" w:ascii="微软雅黑" w:hAnsi="微软雅黑" w:eastAsia="微软雅黑" w:cs="微软雅黑"/>
        </w:rPr>
      </w:pPr>
      <w:r>
        <w:rPr>
          <w:rFonts w:hint="eastAsia" w:ascii="微软雅黑" w:hAnsi="微软雅黑" w:eastAsia="微软雅黑" w:cs="微软雅黑"/>
          <w:lang w:val="en-US" w:eastAsia="zh-CN"/>
        </w:rPr>
        <w:t>针对特定细节信息进行推理：此类试题要求考生根据语篇中具体的内容和信息点，推断出文章中具体的细节。解答此类试题时，一般可根据短文所提供的某些关键词或短语去分析、推理和判断。</w:t>
      </w:r>
    </w:p>
    <w:p w14:paraId="1211B653">
      <w:pPr>
        <w:jc w:val="left"/>
        <w:rPr>
          <w:rFonts w:hint="eastAsia" w:ascii="微软雅黑" w:hAnsi="微软雅黑" w:eastAsia="微软雅黑" w:cs="微软雅黑"/>
          <w:b/>
          <w:bCs/>
        </w:rPr>
      </w:pPr>
      <w:r>
        <w:rPr>
          <w:rFonts w:hint="eastAsia" w:ascii="微软雅黑" w:hAnsi="微软雅黑" w:eastAsia="微软雅黑" w:cs="微软雅黑"/>
          <w:b/>
          <w:bCs/>
        </w:rPr>
        <w:t>3. 常见设问方式</w:t>
      </w:r>
    </w:p>
    <w:p w14:paraId="62862851">
      <w:pPr>
        <w:jc w:val="left"/>
        <w:rPr>
          <w:rFonts w:hint="eastAsia" w:ascii="微软雅黑" w:hAnsi="微软雅黑" w:eastAsia="微软雅黑" w:cs="微软雅黑"/>
        </w:rPr>
      </w:pPr>
      <w:r>
        <w:rPr>
          <w:rFonts w:hint="eastAsia" w:ascii="微软雅黑" w:hAnsi="微软雅黑" w:eastAsia="微软雅黑" w:cs="微软雅黑"/>
        </w:rPr>
        <w:t>We can infer/conclude/learn from the passage that...</w:t>
      </w:r>
    </w:p>
    <w:p w14:paraId="170B327C">
      <w:pPr>
        <w:jc w:val="left"/>
        <w:rPr>
          <w:rFonts w:hint="eastAsia" w:ascii="微软雅黑" w:hAnsi="微软雅黑" w:eastAsia="微软雅黑" w:cs="微软雅黑"/>
        </w:rPr>
      </w:pPr>
      <w:r>
        <w:rPr>
          <w:rFonts w:hint="eastAsia" w:ascii="微软雅黑" w:hAnsi="微软雅黑" w:eastAsia="微软雅黑" w:cs="微软雅黑"/>
        </w:rPr>
        <w:t>The passage/author/paragraph implies.....</w:t>
      </w:r>
    </w:p>
    <w:p w14:paraId="51785501">
      <w:pPr>
        <w:jc w:val="left"/>
        <w:rPr>
          <w:rFonts w:hint="eastAsia" w:ascii="微软雅黑" w:hAnsi="微软雅黑" w:eastAsia="微软雅黑" w:cs="微软雅黑"/>
          <w:b/>
          <w:bCs/>
        </w:rPr>
      </w:pPr>
      <w:r>
        <w:rPr>
          <w:rFonts w:hint="eastAsia" w:ascii="微软雅黑" w:hAnsi="微软雅黑" w:eastAsia="微软雅黑" w:cs="微软雅黑"/>
          <w:b/>
          <w:bCs/>
        </w:rPr>
        <w:t>4. 例题</w:t>
      </w:r>
    </w:p>
    <w:p w14:paraId="3C5A6767">
      <w:pPr>
        <w:jc w:val="left"/>
        <w:rPr>
          <w:rFonts w:hint="eastAsia" w:ascii="微软雅黑" w:hAnsi="微软雅黑" w:eastAsia="微软雅黑" w:cs="微软雅黑"/>
        </w:rPr>
      </w:pPr>
      <w:r>
        <w:rPr>
          <w:rFonts w:hint="eastAsia" w:ascii="微软雅黑" w:hAnsi="微软雅黑" w:eastAsia="微软雅黑" w:cs="微软雅黑"/>
          <w:lang w:val="en-US" w:eastAsia="zh-CN"/>
        </w:rPr>
        <w:t>原文：A doctor entered the hospital hurriedly after being called in for an important surgery (外科手术). He found the boy's father in the hall waiting worriedly. The doctor kept him waiting for a long time, so the father shouted at the doctor, "Do you have any sense of duty?"问题：The father shouted at the doctor because he thought ______.选项：A. he had waited too long B. no one cared for his son C. the doctor was cold to him D. the surgery took a long time</w:t>
      </w:r>
    </w:p>
    <w:p w14:paraId="616B83EB">
      <w:pPr>
        <w:jc w:val="left"/>
        <w:rPr>
          <w:rFonts w:hint="eastAsia" w:ascii="微软雅黑" w:hAnsi="微软雅黑" w:eastAsia="微软雅黑" w:cs="微软雅黑"/>
          <w:b/>
          <w:bCs/>
          <w:color w:val="C00000"/>
          <w:highlight w:val="yellow"/>
        </w:rPr>
      </w:pPr>
      <w:r>
        <w:rPr>
          <w:rFonts w:hint="eastAsia" w:ascii="微软雅黑" w:hAnsi="微软雅黑" w:eastAsia="微软雅黑" w:cs="微软雅黑"/>
          <w:b/>
          <w:bCs/>
          <w:color w:val="C00000"/>
          <w:highlight w:val="yellow"/>
        </w:rPr>
        <w:t>（三）词义猜测题</w:t>
      </w:r>
    </w:p>
    <w:p w14:paraId="710CD18C">
      <w:pPr>
        <w:jc w:val="left"/>
        <w:rPr>
          <w:rFonts w:hint="eastAsia" w:ascii="微软雅黑" w:hAnsi="微软雅黑" w:eastAsia="微软雅黑" w:cs="微软雅黑"/>
          <w:b/>
          <w:bCs/>
        </w:rPr>
      </w:pPr>
      <w:r>
        <w:rPr>
          <w:rFonts w:hint="eastAsia" w:ascii="微软雅黑" w:hAnsi="微软雅黑" w:eastAsia="微软雅黑" w:cs="微软雅黑"/>
          <w:b/>
          <w:bCs/>
        </w:rPr>
        <w:t>1. 题型概述</w:t>
      </w:r>
    </w:p>
    <w:p w14:paraId="68933459">
      <w:pPr>
        <w:jc w:val="left"/>
        <w:rPr>
          <w:rFonts w:hint="eastAsia" w:ascii="微软雅黑" w:hAnsi="微软雅黑" w:eastAsia="微软雅黑" w:cs="微软雅黑"/>
        </w:rPr>
      </w:pPr>
      <w:r>
        <w:rPr>
          <w:rFonts w:hint="eastAsia" w:ascii="微软雅黑" w:hAnsi="微软雅黑" w:eastAsia="微软雅黑" w:cs="微软雅黑"/>
          <w:lang w:val="en-US" w:eastAsia="zh-CN"/>
        </w:rPr>
        <w:t>考生需要根据上下文推测生词或短语意思，猜测的词汇大都为生难词汇，有时为熟词生意。</w:t>
      </w:r>
    </w:p>
    <w:p w14:paraId="0D95576B">
      <w:pPr>
        <w:jc w:val="left"/>
        <w:rPr>
          <w:rFonts w:hint="eastAsia" w:ascii="微软雅黑" w:hAnsi="微软雅黑" w:eastAsia="微软雅黑" w:cs="微软雅黑"/>
          <w:b/>
          <w:bCs/>
        </w:rPr>
      </w:pPr>
      <w:r>
        <w:rPr>
          <w:rFonts w:hint="eastAsia" w:ascii="微软雅黑" w:hAnsi="微软雅黑" w:eastAsia="微软雅黑" w:cs="微软雅黑"/>
          <w:b/>
          <w:bCs/>
        </w:rPr>
        <w:t>2. 常见设问</w:t>
      </w:r>
    </w:p>
    <w:p w14:paraId="4FF0A898">
      <w:pPr>
        <w:jc w:val="left"/>
        <w:rPr>
          <w:rFonts w:hint="eastAsia" w:ascii="微软雅黑" w:hAnsi="微软雅黑" w:eastAsia="微软雅黑" w:cs="微软雅黑"/>
        </w:rPr>
      </w:pPr>
      <w:r>
        <w:rPr>
          <w:rFonts w:hint="eastAsia" w:ascii="微软雅黑" w:hAnsi="微软雅黑" w:eastAsia="微软雅黑" w:cs="微软雅黑"/>
        </w:rPr>
        <w:t>What does the underlined word "XXX" mean?</w:t>
      </w:r>
    </w:p>
    <w:p w14:paraId="234B7B38">
      <w:pPr>
        <w:jc w:val="left"/>
        <w:rPr>
          <w:rFonts w:hint="eastAsia" w:ascii="微软雅黑" w:hAnsi="微软雅黑" w:eastAsia="微软雅黑" w:cs="微软雅黑"/>
        </w:rPr>
      </w:pPr>
      <w:r>
        <w:rPr>
          <w:rFonts w:hint="eastAsia" w:ascii="微软雅黑" w:hAnsi="微软雅黑" w:eastAsia="微软雅黑" w:cs="微软雅黑"/>
        </w:rPr>
        <w:t>The word refers to/probably means..</w:t>
      </w:r>
    </w:p>
    <w:p w14:paraId="3F10C6B0">
      <w:pPr>
        <w:jc w:val="left"/>
        <w:rPr>
          <w:rFonts w:hint="eastAsia" w:ascii="微软雅黑" w:hAnsi="微软雅黑" w:eastAsia="微软雅黑" w:cs="微软雅黑"/>
          <w:b/>
          <w:bCs/>
        </w:rPr>
      </w:pPr>
      <w:r>
        <w:rPr>
          <w:rFonts w:hint="eastAsia" w:ascii="微软雅黑" w:hAnsi="微软雅黑" w:eastAsia="微软雅黑" w:cs="微软雅黑"/>
          <w:b/>
          <w:bCs/>
        </w:rPr>
        <w:t>3. 解题方法</w:t>
      </w:r>
    </w:p>
    <w:p w14:paraId="622FB3F0">
      <w:pPr>
        <w:ind w:firstLine="210" w:firstLineChars="100"/>
        <w:jc w:val="left"/>
        <w:rPr>
          <w:rFonts w:hint="eastAsia" w:ascii="微软雅黑" w:hAnsi="微软雅黑" w:eastAsia="微软雅黑" w:cs="微软雅黑"/>
        </w:rPr>
      </w:pPr>
      <w:r>
        <w:rPr>
          <w:rFonts w:hint="eastAsia" w:ascii="微软雅黑" w:hAnsi="微软雅黑" w:eastAsia="微软雅黑" w:cs="微软雅黑"/>
        </w:rPr>
        <w:t>通过定义或释义关系猜测词义：定义或解释形式多样，常由 that is (to say)、in other words、mean、be considered to be、refer to、be called、be known as 等词汇或破折号来表示。</w:t>
      </w:r>
    </w:p>
    <w:p w14:paraId="16293FBF">
      <w:pPr>
        <w:ind w:firstLine="210" w:firstLineChars="100"/>
        <w:jc w:val="left"/>
        <w:rPr>
          <w:rFonts w:hint="eastAsia" w:ascii="微软雅黑" w:hAnsi="微软雅黑" w:eastAsia="微软雅黑" w:cs="微软雅黑"/>
        </w:rPr>
      </w:pPr>
      <w:r>
        <w:rPr>
          <w:rFonts w:hint="eastAsia" w:ascii="微软雅黑" w:hAnsi="微软雅黑" w:eastAsia="微软雅黑" w:cs="微软雅黑"/>
        </w:rPr>
        <w:t>通过举例猜测词义：恰当的举例能够为猜测生词提供重要的线索。可根据 such as、for example、like 等词的前后，或者破折号前后的内容来猜测划线词的意思。</w:t>
      </w:r>
    </w:p>
    <w:p w14:paraId="72E47EF6">
      <w:pPr>
        <w:ind w:firstLine="210" w:firstLineChars="100"/>
        <w:jc w:val="left"/>
        <w:rPr>
          <w:rFonts w:hint="eastAsia" w:ascii="微软雅黑" w:hAnsi="微软雅黑" w:eastAsia="微软雅黑" w:cs="微软雅黑"/>
        </w:rPr>
      </w:pPr>
      <w:r>
        <w:rPr>
          <w:rFonts w:hint="eastAsia" w:ascii="微软雅黑" w:hAnsi="微软雅黑" w:eastAsia="微软雅黑" w:cs="微软雅黑"/>
        </w:rPr>
        <w:t>通过同义词或近义词猜测词义：在文章中，有时为了表达同一事物的不同种类，会使用同义词或近义词。可利用同义词或近义词的关系，由熟悉的词语推测不熟悉词语的含义（如由 and 或 or 连接的同义词词组，如 happy and joyful）。</w:t>
      </w:r>
    </w:p>
    <w:p w14:paraId="79BB3994">
      <w:pPr>
        <w:ind w:firstLine="210" w:firstLineChars="100"/>
        <w:jc w:val="left"/>
        <w:rPr>
          <w:rFonts w:hint="eastAsia" w:ascii="微软雅黑" w:hAnsi="微软雅黑" w:eastAsia="微软雅黑" w:cs="微软雅黑"/>
        </w:rPr>
      </w:pPr>
      <w:r>
        <w:rPr>
          <w:rFonts w:hint="eastAsia" w:ascii="微软雅黑" w:hAnsi="微软雅黑" w:eastAsia="微软雅黑" w:cs="微软雅黑"/>
        </w:rPr>
        <w:t>通过上下文语境猜测词义：根据上下文语境暗示，运用逻辑推理来猜测生词词义。</w:t>
      </w:r>
    </w:p>
    <w:p w14:paraId="3B9C441B">
      <w:pPr>
        <w:jc w:val="left"/>
        <w:rPr>
          <w:rFonts w:hint="eastAsia" w:ascii="微软雅黑" w:hAnsi="微软雅黑" w:eastAsia="微软雅黑" w:cs="微软雅黑"/>
          <w:b/>
          <w:bCs/>
        </w:rPr>
      </w:pPr>
      <w:r>
        <w:rPr>
          <w:rFonts w:hint="eastAsia" w:ascii="微软雅黑" w:hAnsi="微软雅黑" w:eastAsia="微软雅黑" w:cs="微软雅黑"/>
          <w:b/>
          <w:bCs/>
        </w:rPr>
        <w:t>4. 例题</w:t>
      </w:r>
    </w:p>
    <w:p w14:paraId="25EEA842">
      <w:pPr>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原文：The pen is very utilitarian. We can not sign a bill or write a letter or buy a house without our pen. An agreement is worthless till our name is written with a pen. The writers encourage the world with it. The students take their examinations with it as well.</w:t>
      </w:r>
    </w:p>
    <w:p w14:paraId="089FF1D6">
      <w:pPr>
        <w:jc w:val="left"/>
        <w:rPr>
          <w:rFonts w:hint="eastAsia" w:ascii="微软雅黑" w:hAnsi="微软雅黑" w:eastAsia="微软雅黑" w:cs="微软雅黑"/>
          <w:lang w:val="en-US" w:eastAsia="zh-CN"/>
        </w:rPr>
      </w:pPr>
      <w:r>
        <w:rPr>
          <w:rFonts w:hint="eastAsia" w:ascii="微软雅黑" w:hAnsi="微软雅黑" w:eastAsia="微软雅黑" w:cs="微软雅黑"/>
          <w:b/>
          <w:bCs/>
          <w:color w:val="C00000"/>
          <w:lang w:val="en-US" w:eastAsia="zh-CN"/>
        </w:rPr>
        <w:t>问题</w:t>
      </w:r>
      <w:r>
        <w:rPr>
          <w:rFonts w:hint="eastAsia" w:ascii="微软雅黑" w:hAnsi="微软雅黑" w:eastAsia="微软雅黑" w:cs="微软雅黑"/>
          <w:lang w:val="en-US" w:eastAsia="zh-CN"/>
        </w:rPr>
        <w:t>：The underlined word "utilitarian" in the passage means "______".</w:t>
      </w:r>
    </w:p>
    <w:p w14:paraId="1F15B15F">
      <w:pPr>
        <w:jc w:val="left"/>
        <w:rPr>
          <w:rFonts w:hint="eastAsia" w:ascii="微软雅黑" w:hAnsi="微软雅黑" w:eastAsia="微软雅黑" w:cs="微软雅黑"/>
        </w:rPr>
      </w:pPr>
      <w:r>
        <w:rPr>
          <w:rFonts w:hint="eastAsia" w:ascii="微软雅黑" w:hAnsi="微软雅黑" w:eastAsia="微软雅黑" w:cs="微软雅黑"/>
          <w:b/>
          <w:bCs/>
          <w:color w:val="C00000"/>
          <w:lang w:val="en-US" w:eastAsia="zh-CN"/>
        </w:rPr>
        <w:t>选项</w:t>
      </w:r>
      <w:r>
        <w:rPr>
          <w:rFonts w:hint="eastAsia" w:ascii="微软雅黑" w:hAnsi="微软雅黑" w:eastAsia="微软雅黑" w:cs="微软雅黑"/>
          <w:lang w:val="en-US" w:eastAsia="zh-CN"/>
        </w:rPr>
        <w:t>：A. cheap</w:t>
      </w:r>
      <w:r>
        <w:rPr>
          <w:rFonts w:hint="eastAsia" w:ascii="微软雅黑" w:hAnsi="微软雅黑" w:eastAsia="微软雅黑" w:cs="微软雅黑"/>
          <w:lang w:val="en-US" w:eastAsia="zh-CN"/>
        </w:rPr>
        <w:tab/>
      </w:r>
      <w:r>
        <w:rPr>
          <w:rFonts w:hint="eastAsia" w:ascii="微软雅黑" w:hAnsi="微软雅黑" w:eastAsia="微软雅黑" w:cs="微软雅黑"/>
          <w:lang w:val="en-US" w:eastAsia="zh-CN"/>
        </w:rPr>
        <w:t xml:space="preserve"> B. boring </w:t>
      </w:r>
      <w:r>
        <w:rPr>
          <w:rFonts w:hint="eastAsia" w:ascii="微软雅黑" w:hAnsi="微软雅黑" w:eastAsia="微软雅黑" w:cs="微软雅黑"/>
          <w:lang w:val="en-US" w:eastAsia="zh-CN"/>
        </w:rPr>
        <w:tab/>
      </w:r>
      <w:r>
        <w:rPr>
          <w:rFonts w:hint="eastAsia" w:ascii="微软雅黑" w:hAnsi="微软雅黑" w:eastAsia="微软雅黑" w:cs="微软雅黑"/>
          <w:lang w:val="en-US" w:eastAsia="zh-CN"/>
        </w:rPr>
        <w:t xml:space="preserve">C. special </w:t>
      </w:r>
      <w:r>
        <w:rPr>
          <w:rFonts w:hint="eastAsia" w:ascii="微软雅黑" w:hAnsi="微软雅黑" w:eastAsia="微软雅黑" w:cs="微软雅黑"/>
          <w:lang w:val="en-US" w:eastAsia="zh-CN"/>
        </w:rPr>
        <w:tab/>
      </w:r>
      <w:r>
        <w:rPr>
          <w:rFonts w:hint="eastAsia" w:ascii="微软雅黑" w:hAnsi="微软雅黑" w:eastAsia="微软雅黑" w:cs="微软雅黑"/>
          <w:lang w:val="en-US" w:eastAsia="zh-CN"/>
        </w:rPr>
        <w:t>D. useful</w:t>
      </w:r>
    </w:p>
    <w:p w14:paraId="258D3D24">
      <w:pPr>
        <w:jc w:val="left"/>
        <w:rPr>
          <w:rFonts w:hint="eastAsia" w:ascii="微软雅黑" w:hAnsi="微软雅黑" w:eastAsia="微软雅黑" w:cs="微软雅黑"/>
          <w:lang w:val="en-US" w:eastAsia="zh-CN"/>
        </w:rPr>
      </w:pPr>
      <w:r>
        <w:rPr>
          <w:rFonts w:hint="eastAsia" w:ascii="微软雅黑" w:hAnsi="微软雅黑" w:eastAsia="微软雅黑" w:cs="微软雅黑"/>
          <w:b/>
          <w:bCs/>
          <w:color w:val="C00000"/>
          <w:lang w:val="en-US" w:eastAsia="zh-CN"/>
        </w:rPr>
        <w:t>原文</w:t>
      </w:r>
      <w:r>
        <w:rPr>
          <w:rFonts w:hint="eastAsia" w:ascii="微软雅黑" w:hAnsi="微软雅黑" w:eastAsia="微软雅黑" w:cs="微软雅黑"/>
          <w:lang w:val="en-US" w:eastAsia="zh-CN"/>
        </w:rPr>
        <w:t>：But Adams believed that people in hospital need more than medicine. He saw unhappy and lonely people, and he tried to help them as patients, but as people, too. He spent a lot of time with children in the hospital, and often put a special red nose on his face to look like a clown and to make the children laugh.</w:t>
      </w:r>
    </w:p>
    <w:p w14:paraId="3FA12BC7">
      <w:pPr>
        <w:jc w:val="left"/>
        <w:rPr>
          <w:rFonts w:hint="eastAsia" w:ascii="微软雅黑" w:hAnsi="微软雅黑" w:eastAsia="微软雅黑" w:cs="微软雅黑"/>
          <w:lang w:val="en-US" w:eastAsia="zh-CN"/>
        </w:rPr>
      </w:pPr>
      <w:r>
        <w:rPr>
          <w:rFonts w:hint="eastAsia" w:ascii="微软雅黑" w:hAnsi="微软雅黑" w:eastAsia="微软雅黑" w:cs="微软雅黑"/>
          <w:b/>
          <w:bCs/>
          <w:color w:val="C00000"/>
          <w:lang w:val="en-US" w:eastAsia="zh-CN"/>
        </w:rPr>
        <w:t>问题</w:t>
      </w:r>
      <w:r>
        <w:rPr>
          <w:rFonts w:hint="eastAsia" w:ascii="微软雅黑" w:hAnsi="微软雅黑" w:eastAsia="微软雅黑" w:cs="微软雅黑"/>
          <w:lang w:val="en-US" w:eastAsia="zh-CN"/>
        </w:rPr>
        <w:t>：What does the underlined word "</w:t>
      </w:r>
      <w:r>
        <w:rPr>
          <w:rFonts w:hint="eastAsia" w:ascii="微软雅黑" w:hAnsi="微软雅黑" w:eastAsia="微软雅黑" w:cs="微软雅黑"/>
          <w:b/>
          <w:bCs/>
          <w:lang w:val="en-US" w:eastAsia="zh-CN"/>
        </w:rPr>
        <w:t>clown</w:t>
      </w:r>
      <w:r>
        <w:rPr>
          <w:rFonts w:hint="eastAsia" w:ascii="微软雅黑" w:hAnsi="微软雅黑" w:eastAsia="微软雅黑" w:cs="微软雅黑"/>
          <w:lang w:val="en-US" w:eastAsia="zh-CN"/>
        </w:rPr>
        <w:t>" in this passage probably mean?</w:t>
      </w:r>
    </w:p>
    <w:p w14:paraId="5FE36AF7">
      <w:pPr>
        <w:jc w:val="left"/>
        <w:rPr>
          <w:rFonts w:hint="eastAsia" w:ascii="微软雅黑" w:hAnsi="微软雅黑" w:eastAsia="微软雅黑" w:cs="微软雅黑"/>
        </w:rPr>
      </w:pPr>
      <w:r>
        <w:rPr>
          <w:rFonts w:hint="eastAsia" w:ascii="微软雅黑" w:hAnsi="微软雅黑" w:eastAsia="微软雅黑" w:cs="微软雅黑"/>
          <w:b/>
          <w:bCs/>
          <w:color w:val="C00000"/>
          <w:lang w:val="en-US" w:eastAsia="zh-CN"/>
        </w:rPr>
        <w:t>选项</w:t>
      </w:r>
      <w:r>
        <w:rPr>
          <w:rFonts w:hint="eastAsia" w:ascii="微软雅黑" w:hAnsi="微软雅黑" w:eastAsia="微软雅黑" w:cs="微软雅黑"/>
          <w:lang w:val="en-US" w:eastAsia="zh-CN"/>
        </w:rPr>
        <w:t>：A.</w:t>
      </w:r>
      <w:r>
        <w:rPr>
          <w:rFonts w:hint="eastAsia" w:ascii="微软雅黑" w:hAnsi="微软雅黑" w:eastAsia="微软雅黑" w:cs="微软雅黑"/>
          <w:b/>
          <w:bCs/>
          <w:color w:val="C00000"/>
          <w:lang w:val="en-US" w:eastAsia="zh-CN"/>
        </w:rPr>
        <w:t xml:space="preserve"> 木</w:t>
      </w:r>
      <w:r>
        <w:rPr>
          <w:rFonts w:hint="eastAsia" w:ascii="微软雅黑" w:hAnsi="微软雅黑" w:eastAsia="微软雅黑" w:cs="微软雅黑"/>
          <w:lang w:val="en-US" w:eastAsia="zh-CN"/>
        </w:rPr>
        <w:t>偶 B. 小丑 C. 外星人 D. 蜘蛛侠</w:t>
      </w:r>
    </w:p>
    <w:p w14:paraId="100199F3">
      <w:pPr>
        <w:jc w:val="left"/>
        <w:rPr>
          <w:rFonts w:hint="eastAsia" w:ascii="微软雅黑" w:hAnsi="微软雅黑" w:eastAsia="微软雅黑" w:cs="微软雅黑"/>
          <w:b/>
          <w:bCs/>
          <w:color w:val="C00000"/>
          <w:highlight w:val="yellow"/>
        </w:rPr>
      </w:pPr>
      <w:r>
        <w:rPr>
          <w:rFonts w:hint="eastAsia" w:ascii="微软雅黑" w:hAnsi="微软雅黑" w:eastAsia="微软雅黑" w:cs="微软雅黑"/>
          <w:b/>
          <w:bCs/>
          <w:color w:val="C00000"/>
          <w:highlight w:val="yellow"/>
        </w:rPr>
        <w:t>（四）主旨大意题</w:t>
      </w:r>
    </w:p>
    <w:p w14:paraId="149DEB5E">
      <w:pPr>
        <w:jc w:val="left"/>
        <w:rPr>
          <w:rFonts w:hint="eastAsia" w:ascii="微软雅黑" w:hAnsi="微软雅黑" w:eastAsia="微软雅黑" w:cs="微软雅黑"/>
          <w:b/>
          <w:bCs/>
        </w:rPr>
      </w:pPr>
      <w:r>
        <w:rPr>
          <w:rFonts w:hint="eastAsia" w:ascii="微软雅黑" w:hAnsi="微软雅黑" w:eastAsia="微软雅黑" w:cs="微软雅黑"/>
          <w:b/>
          <w:bCs/>
        </w:rPr>
        <w:t>1. 题型概述</w:t>
      </w:r>
    </w:p>
    <w:p w14:paraId="2DB86E4A">
      <w:pPr>
        <w:ind w:firstLine="210" w:firstLineChars="100"/>
        <w:jc w:val="left"/>
        <w:rPr>
          <w:rFonts w:hint="eastAsia" w:ascii="微软雅黑" w:hAnsi="微软雅黑" w:eastAsia="微软雅黑" w:cs="微软雅黑"/>
        </w:rPr>
      </w:pPr>
      <w:r>
        <w:rPr>
          <w:rFonts w:hint="eastAsia" w:ascii="微软雅黑" w:hAnsi="微软雅黑" w:eastAsia="微软雅黑" w:cs="微软雅黑"/>
          <w:lang w:val="en-US" w:eastAsia="zh-CN"/>
        </w:rPr>
        <w:t>要求考生在阅读和理解的基础上对文章内容进行归纳、概括或评价。不能只凭文中的只言片语就断章取义，在涉及文章的主题（main idea）、结论（conclusion）、结局（end）等有关问题时，需要在细读全文的基础上，结合所学的语言知识、背景知识、生活常识等进行逻辑推理和判断，从而挖掘出文章中隐含的信息。</w:t>
      </w:r>
    </w:p>
    <w:p w14:paraId="53F71193">
      <w:pPr>
        <w:jc w:val="left"/>
        <w:rPr>
          <w:rFonts w:hint="eastAsia" w:ascii="微软雅黑" w:hAnsi="微软雅黑" w:eastAsia="微软雅黑" w:cs="微软雅黑"/>
          <w:b/>
          <w:bCs/>
        </w:rPr>
      </w:pPr>
      <w:r>
        <w:rPr>
          <w:rFonts w:hint="eastAsia" w:ascii="微软雅黑" w:hAnsi="微软雅黑" w:eastAsia="微软雅黑" w:cs="微软雅黑"/>
          <w:b/>
          <w:bCs/>
        </w:rPr>
        <w:t>2. 常见设问方式</w:t>
      </w:r>
    </w:p>
    <w:p w14:paraId="68AC2922">
      <w:pPr>
        <w:jc w:val="left"/>
        <w:rPr>
          <w:rFonts w:hint="eastAsia" w:ascii="微软雅黑" w:hAnsi="微软雅黑" w:eastAsia="微软雅黑" w:cs="微软雅黑"/>
          <w:b/>
          <w:bCs/>
          <w:color w:val="0000FF"/>
        </w:rPr>
      </w:pPr>
      <w:r>
        <w:rPr>
          <w:rFonts w:hint="eastAsia" w:ascii="微软雅黑" w:hAnsi="微软雅黑" w:eastAsia="微软雅黑" w:cs="微软雅黑"/>
          <w:b/>
          <w:bCs/>
          <w:color w:val="0000FF"/>
        </w:rPr>
        <w:t>What does the text/passage (mainly) tell us?</w:t>
      </w:r>
    </w:p>
    <w:p w14:paraId="51703D21">
      <w:pPr>
        <w:jc w:val="left"/>
        <w:rPr>
          <w:rFonts w:hint="eastAsia" w:ascii="微软雅黑" w:hAnsi="微软雅黑" w:eastAsia="微软雅黑" w:cs="微软雅黑"/>
          <w:b/>
          <w:bCs/>
          <w:color w:val="0000FF"/>
        </w:rPr>
      </w:pPr>
      <w:r>
        <w:rPr>
          <w:rFonts w:hint="eastAsia" w:ascii="微软雅黑" w:hAnsi="微软雅黑" w:eastAsia="微软雅黑" w:cs="微软雅黑"/>
          <w:b/>
          <w:bCs/>
          <w:color w:val="0000FF"/>
        </w:rPr>
        <w:t>What is the text mainly about?</w:t>
      </w:r>
    </w:p>
    <w:p w14:paraId="592790BD">
      <w:pPr>
        <w:jc w:val="left"/>
        <w:rPr>
          <w:rFonts w:hint="eastAsia" w:ascii="微软雅黑" w:hAnsi="微软雅黑" w:eastAsia="微软雅黑" w:cs="微软雅黑"/>
          <w:b/>
          <w:bCs/>
          <w:color w:val="0000FF"/>
        </w:rPr>
      </w:pPr>
      <w:r>
        <w:rPr>
          <w:rFonts w:hint="eastAsia" w:ascii="微软雅黑" w:hAnsi="微软雅黑" w:eastAsia="微软雅黑" w:cs="微软雅黑"/>
          <w:b/>
          <w:bCs/>
          <w:color w:val="0000FF"/>
        </w:rPr>
        <w:t>What does the writer want to tell us?</w:t>
      </w:r>
    </w:p>
    <w:p w14:paraId="730ABE9B">
      <w:pPr>
        <w:jc w:val="left"/>
        <w:rPr>
          <w:rFonts w:hint="eastAsia" w:ascii="微软雅黑" w:hAnsi="微软雅黑" w:eastAsia="微软雅黑" w:cs="微软雅黑"/>
          <w:b/>
          <w:bCs/>
        </w:rPr>
      </w:pPr>
      <w:r>
        <w:rPr>
          <w:rFonts w:hint="eastAsia" w:ascii="微软雅黑" w:hAnsi="微软雅黑" w:eastAsia="微软雅黑" w:cs="微软雅黑"/>
          <w:b/>
          <w:bCs/>
        </w:rPr>
        <w:t>3. 解题关键</w:t>
      </w:r>
    </w:p>
    <w:p w14:paraId="60D29F92">
      <w:pPr>
        <w:jc w:val="left"/>
        <w:rPr>
          <w:rFonts w:hint="eastAsia" w:ascii="微软雅黑" w:hAnsi="微软雅黑" w:eastAsia="微软雅黑" w:cs="微软雅黑"/>
        </w:rPr>
      </w:pPr>
      <w:r>
        <w:rPr>
          <w:rFonts w:hint="eastAsia" w:ascii="微软雅黑" w:hAnsi="微软雅黑" w:eastAsia="微软雅黑" w:cs="微软雅黑"/>
          <w:lang w:val="en-US" w:eastAsia="zh-CN"/>
        </w:rPr>
        <w:t>重点关注首段和尾段，如果首段为例子或者问题，答案则可能在第二段。</w:t>
      </w:r>
    </w:p>
    <w:p w14:paraId="63D9FBC7">
      <w:pPr>
        <w:jc w:val="left"/>
        <w:rPr>
          <w:rFonts w:hint="eastAsia" w:ascii="微软雅黑" w:hAnsi="微软雅黑" w:eastAsia="微软雅黑" w:cs="微软雅黑"/>
          <w:b/>
          <w:bCs/>
        </w:rPr>
      </w:pPr>
      <w:r>
        <w:rPr>
          <w:rFonts w:hint="eastAsia" w:ascii="微软雅黑" w:hAnsi="微软雅黑" w:eastAsia="微软雅黑" w:cs="微软雅黑"/>
          <w:b/>
          <w:bCs/>
        </w:rPr>
        <w:t>4. 例题</w:t>
      </w:r>
    </w:p>
    <w:p w14:paraId="7ED8FBF5">
      <w:pPr>
        <w:ind w:firstLine="210" w:firstLineChars="100"/>
        <w:jc w:val="left"/>
        <w:rPr>
          <w:rFonts w:hint="eastAsia" w:ascii="微软雅黑" w:hAnsi="微软雅黑" w:eastAsia="微软雅黑" w:cs="微软雅黑"/>
        </w:rPr>
      </w:pPr>
      <w:r>
        <w:rPr>
          <w:rFonts w:hint="eastAsia" w:ascii="微软雅黑" w:hAnsi="微软雅黑" w:eastAsia="微软雅黑" w:cs="微软雅黑"/>
          <w:lang w:val="en-US" w:eastAsia="zh-CN"/>
        </w:rPr>
        <w:t>原文：Some friends invite you over and serve you a delicious dinner. Someone lends you his car while there's something wrong with yours. You are sick, and a friend brings you a meal and cares for you.How do you show your gratitude (感谢)?Sometimes simply saying thank you is enough. At other times, it is thoughtful to say thank you in a more different way. Be sure to tell that person what you are grateful for and why you are grateful.Here are some common ways to say thank you.You can write a thank-you note. People are very busy these days. A handwritten note shows you took the time to tell someone you are grateful to him or her. Or you can call and thank the person. You would be surprised how this can make someone's day. Another idea is to send a thank-you e-mail. This is not quite as personal, but it still shows your gratitude.There are many other ways to say thank you. To say thank you in a creative way you can:</w:t>
      </w:r>
    </w:p>
    <w:p w14:paraId="6854AA4A">
      <w:pPr>
        <w:ind w:firstLine="210" w:firstLineChars="100"/>
        <w:jc w:val="left"/>
        <w:rPr>
          <w:rFonts w:hint="eastAsia" w:ascii="微软雅黑" w:hAnsi="微软雅黑" w:eastAsia="微软雅黑" w:cs="微软雅黑"/>
        </w:rPr>
      </w:pPr>
      <w:r>
        <w:rPr>
          <w:rFonts w:hint="eastAsia" w:ascii="微软雅黑" w:hAnsi="微软雅黑" w:eastAsia="微软雅黑" w:cs="微软雅黑"/>
        </w:rPr>
        <w:t>Select some flowers from a shop. Write a thank-you note!</w:t>
      </w:r>
    </w:p>
    <w:p w14:paraId="527D11EE">
      <w:pPr>
        <w:ind w:firstLine="210" w:firstLineChars="100"/>
        <w:jc w:val="left"/>
        <w:rPr>
          <w:rFonts w:hint="eastAsia" w:ascii="微软雅黑" w:hAnsi="微软雅黑" w:eastAsia="微软雅黑" w:cs="微软雅黑"/>
        </w:rPr>
      </w:pPr>
      <w:r>
        <w:rPr>
          <w:rFonts w:hint="eastAsia" w:ascii="微软雅黑" w:hAnsi="微软雅黑" w:eastAsia="微软雅黑" w:cs="微软雅黑"/>
        </w:rPr>
        <w:t>Give the person a basket of fresh fruit or a homemade treat.</w:t>
      </w:r>
    </w:p>
    <w:p w14:paraId="0A01D845">
      <w:pPr>
        <w:ind w:firstLine="210" w:firstLineChars="100"/>
        <w:jc w:val="left"/>
        <w:rPr>
          <w:rFonts w:hint="eastAsia" w:ascii="微软雅黑" w:hAnsi="微软雅黑" w:eastAsia="微软雅黑" w:cs="微软雅黑"/>
        </w:rPr>
      </w:pPr>
      <w:r>
        <w:rPr>
          <w:rFonts w:hint="eastAsia" w:ascii="微软雅黑" w:hAnsi="微软雅黑" w:eastAsia="微软雅黑" w:cs="微软雅黑"/>
        </w:rPr>
        <w:t>Invite a friend to a movie, meal, snack or coffee.</w:t>
      </w:r>
    </w:p>
    <w:p w14:paraId="45D9F109">
      <w:pPr>
        <w:ind w:firstLine="210" w:firstLineChars="100"/>
        <w:jc w:val="left"/>
        <w:rPr>
          <w:rFonts w:hint="eastAsia" w:ascii="微软雅黑" w:hAnsi="微软雅黑" w:eastAsia="微软雅黑" w:cs="微软雅黑"/>
        </w:rPr>
      </w:pPr>
      <w:r>
        <w:rPr>
          <w:rFonts w:hint="eastAsia" w:ascii="微软雅黑" w:hAnsi="微软雅黑" w:eastAsia="微软雅黑" w:cs="微软雅黑"/>
        </w:rPr>
        <w:t>Give a gift card for a bookstore or a restaurant.That way the person can pick out a favourite book or eat out.</w:t>
      </w:r>
    </w:p>
    <w:p w14:paraId="59639263">
      <w:pPr>
        <w:ind w:firstLine="210" w:firstLineChars="100"/>
        <w:jc w:val="left"/>
        <w:rPr>
          <w:rFonts w:hint="eastAsia" w:ascii="微软雅黑" w:hAnsi="微软雅黑" w:eastAsia="微软雅黑" w:cs="微软雅黑"/>
        </w:rPr>
      </w:pPr>
      <w:r>
        <w:rPr>
          <w:rFonts w:hint="eastAsia" w:ascii="微软雅黑" w:hAnsi="微软雅黑" w:eastAsia="微软雅黑" w:cs="微软雅黑"/>
        </w:rPr>
        <w:t>Find out what the person likes and give something related to that.</w:t>
      </w:r>
    </w:p>
    <w:p w14:paraId="1D83A454">
      <w:pPr>
        <w:ind w:firstLine="210" w:firstLineChars="100"/>
        <w:jc w:val="left"/>
        <w:rPr>
          <w:rFonts w:hint="eastAsia" w:ascii="微软雅黑" w:hAnsi="微软雅黑" w:eastAsia="微软雅黑" w:cs="微软雅黑"/>
        </w:rPr>
      </w:pPr>
      <w:r>
        <w:rPr>
          <w:rFonts w:hint="eastAsia" w:ascii="微软雅黑" w:hAnsi="微软雅黑" w:eastAsia="微软雅黑" w:cs="微软雅黑"/>
        </w:rPr>
        <w:t>To say a big thank you to someone, have a party for that person.As you can see, there are many ways to say thank you. Think of some ways of your own. You will feel good trying one of the ideas, and the person being thanked will feel good too. It's a win-win situation!</w:t>
      </w:r>
    </w:p>
    <w:p w14:paraId="7FBDF31E">
      <w:pPr>
        <w:jc w:val="left"/>
        <w:rPr>
          <w:rFonts w:hint="eastAsia" w:ascii="微软雅黑" w:hAnsi="微软雅黑" w:eastAsia="微软雅黑" w:cs="微软雅黑"/>
          <w:lang w:val="en-US" w:eastAsia="zh-CN"/>
        </w:rPr>
      </w:pPr>
      <w:r>
        <w:rPr>
          <w:rFonts w:hint="eastAsia" w:ascii="微软雅黑" w:hAnsi="微软雅黑" w:eastAsia="微软雅黑" w:cs="微软雅黑"/>
          <w:b/>
          <w:bCs/>
          <w:lang w:val="en-US" w:eastAsia="zh-CN"/>
        </w:rPr>
        <w:t>问题：</w:t>
      </w:r>
      <w:r>
        <w:rPr>
          <w:rFonts w:hint="eastAsia" w:ascii="微软雅黑" w:hAnsi="微软雅黑" w:eastAsia="微软雅黑" w:cs="微软雅黑"/>
          <w:lang w:val="en-US" w:eastAsia="zh-CN"/>
        </w:rPr>
        <w:t>Which might be the best title for this passage?</w:t>
      </w:r>
    </w:p>
    <w:p w14:paraId="1A5508BD">
      <w:pPr>
        <w:jc w:val="left"/>
        <w:rPr>
          <w:rFonts w:hint="eastAsia" w:ascii="微软雅黑" w:hAnsi="微软雅黑" w:eastAsia="微软雅黑" w:cs="微软雅黑"/>
          <w:lang w:val="en-US" w:eastAsia="zh-CN"/>
        </w:rPr>
      </w:pPr>
      <w:r>
        <w:rPr>
          <w:rFonts w:hint="eastAsia" w:ascii="微软雅黑" w:hAnsi="微软雅黑" w:eastAsia="微软雅黑" w:cs="微软雅黑"/>
          <w:b/>
          <w:bCs/>
          <w:lang w:val="en-US" w:eastAsia="zh-CN"/>
        </w:rPr>
        <w:t>选项</w:t>
      </w:r>
      <w:r>
        <w:rPr>
          <w:rFonts w:hint="eastAsia" w:ascii="微软雅黑" w:hAnsi="微软雅黑" w:eastAsia="微软雅黑" w:cs="微软雅黑"/>
          <w:lang w:val="en-US" w:eastAsia="zh-CN"/>
        </w:rPr>
        <w:t>：A. Things To Be Grateful For B. Different Situations To Say Thank You C. Ways To Show Your Gratitude D. Reasons For Saying Thank You</w:t>
      </w:r>
    </w:p>
    <w:p w14:paraId="2CE1B637">
      <w:pPr>
        <w:jc w:val="left"/>
      </w:pPr>
      <w:r>
        <w:rPr>
          <w:rFonts w:hint="eastAsia" w:ascii="微软雅黑" w:hAnsi="微软雅黑" w:eastAsia="微软雅黑" w:cs="微软雅黑"/>
          <w:b/>
          <w:bCs/>
          <w:lang w:val="en-US" w:eastAsia="zh-CN"/>
        </w:rPr>
        <w:t>解析</w:t>
      </w:r>
      <w:r>
        <w:rPr>
          <w:rFonts w:hint="eastAsia" w:ascii="微软雅黑" w:hAnsi="微软雅黑" w:eastAsia="微软雅黑" w:cs="微软雅黑"/>
          <w:lang w:val="en-US" w:eastAsia="zh-CN"/>
        </w:rPr>
        <w:t>：通过首段及文中列举的 “常见感谢方式”“创意感谢方式” 可知，文章围绕 “表达感谢的方法” 展开，因此答案选择 C 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43E6A9"/>
    <w:multiLevelType w:val="singleLevel"/>
    <w:tmpl w:val="D143E6A9"/>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74721B9"/>
    <w:rsid w:val="004151FC"/>
    <w:rsid w:val="00C02FC6"/>
    <w:rsid w:val="08DF5403"/>
    <w:rsid w:val="47472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outlineLvl w:val="0"/>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outlineLvl w:val="1"/>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outlineLvl w:val="2"/>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outlineLvl w:val="3"/>
    </w:pPr>
    <w:rPr>
      <w:rFonts w:hint="eastAsia" w:ascii="宋体" w:hAnsi="宋体" w:eastAsia="宋体" w:cs="宋体"/>
      <w:b/>
      <w:bCs/>
      <w:kern w:val="0"/>
      <w:sz w:val="24"/>
      <w:szCs w:val="24"/>
      <w:lang w:val="en-US" w:eastAsia="zh-CN" w:bidi="ar"/>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footer"/>
    <w:basedOn w:val="1"/>
    <w:link w:val="12"/>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7">
    <w:name w:val="header"/>
    <w:basedOn w:val="1"/>
    <w:link w:val="11"/>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styleId="10">
    <w:name w:val="Strong"/>
    <w:basedOn w:val="9"/>
    <w:qFormat/>
    <w:uiPriority w:val="0"/>
    <w:rPr>
      <w:b/>
    </w:rPr>
  </w:style>
  <w:style w:type="character" w:customStyle="1" w:styleId="11">
    <w:name w:val="页眉 Char"/>
    <w:link w:val="7"/>
    <w:semiHidden/>
    <w:uiPriority w:val="99"/>
    <w:rPr>
      <w:sz w:val="18"/>
      <w:szCs w:val="18"/>
      <w:lang w:eastAsia="zh-CN"/>
    </w:rPr>
  </w:style>
  <w:style w:type="character" w:customStyle="1" w:styleId="12">
    <w:name w:val="页脚 Char"/>
    <w:link w:val="6"/>
    <w:semiHidden/>
    <w:uiPriority w:val="99"/>
    <w:rPr>
      <w:sz w:val="18"/>
      <w:szCs w:val="18"/>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2575</Words>
  <Characters>5663</Characters>
  <Lines>0</Lines>
  <Paragraphs>0</Paragraphs>
  <TotalTime>9</TotalTime>
  <ScaleCrop>false</ScaleCrop>
  <LinksUpToDate>false</LinksUpToDate>
  <CharactersWithSpaces>6592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2025-10-12T15:29:00Z</dcterms:created>
  <dc:creator>白云</dc:creator>
  <cp:lastModifiedBy>白云</cp:lastModifiedBy>
  <dcterms:modified xsi:type="dcterms:W3CDTF">2025-10-14T03:25:20Z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eyJoZGlkIjoiMTdjODI0NmE0MjM2YWU1YTAwNDA3OWFhNmI4N2I2MTMiLCJ1c2VySWQiOiI0MjI5MDk1NDAifQ==</vt:lpwstr>
  </property>
  <property fmtid="{D5CDD505-2E9C-101B-9397-08002B2CF9AE}" pid="3" name="KSOProductBuildVer">
    <vt:lpwstr>2052-12.1.0.22529</vt:lpwstr>
  </property>
  <property fmtid="{D5CDD505-2E9C-101B-9397-08002B2CF9AE}" pid="4" name="ICV">
    <vt:lpwstr>8530AEA5FFED456F848204647135EBFA_12</vt:lpwstr>
  </property>
</Properties>
</file>